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57" w:rsidRPr="006758E0" w:rsidRDefault="00653157" w:rsidP="0065315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6758E0">
        <w:rPr>
          <w:rFonts w:ascii="Times New Roman" w:hAnsi="Times New Roman" w:cs="Times New Roman"/>
          <w:b/>
          <w:sz w:val="24"/>
          <w:szCs w:val="24"/>
        </w:rPr>
        <w:t>УДК 658.821-047.44:640.432</w:t>
      </w:r>
      <w:r w:rsidRPr="006758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</w:t>
      </w:r>
    </w:p>
    <w:p w:rsidR="00653157" w:rsidRPr="006758E0" w:rsidRDefault="00653157" w:rsidP="0065315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 w:rsidRPr="006758E0">
        <w:rPr>
          <w:rFonts w:ascii="Times New Roman" w:hAnsi="Times New Roman" w:cs="Times New Roman"/>
          <w:b/>
          <w:sz w:val="24"/>
          <w:szCs w:val="24"/>
          <w:lang w:val="uk-UA"/>
        </w:rPr>
        <w:t>КИРНІС Наталія Іванівна</w:t>
      </w:r>
    </w:p>
    <w:p w:rsidR="00653157" w:rsidRPr="006758E0" w:rsidRDefault="00653157" w:rsidP="006531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здобувач кафедри управління персоналом, </w:t>
      </w:r>
    </w:p>
    <w:p w:rsidR="00653157" w:rsidRPr="006758E0" w:rsidRDefault="00653157" w:rsidP="006531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економіки праці та економічної теорії, </w:t>
      </w:r>
    </w:p>
    <w:p w:rsidR="00653157" w:rsidRPr="006758E0" w:rsidRDefault="00653157" w:rsidP="006531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Полтавський університет економіки і </w:t>
      </w:r>
    </w:p>
    <w:p w:rsidR="00653157" w:rsidRPr="006758E0" w:rsidRDefault="00653157" w:rsidP="006531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торгівлі, м. Полтава, Україна, </w:t>
      </w:r>
    </w:p>
    <w:p w:rsidR="00653157" w:rsidRDefault="00653157" w:rsidP="008E5D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3157" w:rsidRDefault="00653157" w:rsidP="008E5D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E5DCA" w:rsidRPr="006758E0" w:rsidRDefault="008E5DCA" w:rsidP="008E5D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b/>
          <w:sz w:val="24"/>
          <w:szCs w:val="24"/>
          <w:lang w:val="uk-UA"/>
        </w:rPr>
        <w:t>ОСНОВНІ АСПЕКТИ СИСТЕМИ НАССР ДЛЯ РЕСТОРАНІВ ЗА СПЕЦІАЛЬНИМИ ЗАМОВЛЕННЯМИ (CATERING)</w:t>
      </w:r>
    </w:p>
    <w:p w:rsidR="008E5DCA" w:rsidRPr="006758E0" w:rsidRDefault="008E5DCA" w:rsidP="008E5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5DCA" w:rsidRPr="00667340" w:rsidRDefault="008E5DCA" w:rsidP="008E5D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67340">
        <w:rPr>
          <w:rFonts w:ascii="Times New Roman" w:hAnsi="Times New Roman" w:cs="Times New Roman"/>
          <w:i/>
          <w:sz w:val="24"/>
          <w:szCs w:val="24"/>
          <w:lang w:val="uk-UA"/>
        </w:rPr>
        <w:t>Статтю присвячено визначенню основних аспектів системи НАССР для ресторанів за спеціальними замовленнями (</w:t>
      </w:r>
      <w:r w:rsidRPr="00667340">
        <w:rPr>
          <w:rFonts w:ascii="Times New Roman" w:hAnsi="Times New Roman" w:cs="Times New Roman"/>
          <w:i/>
          <w:sz w:val="24"/>
          <w:szCs w:val="24"/>
          <w:lang w:val="en-US"/>
        </w:rPr>
        <w:t>catering</w:t>
      </w:r>
      <w:r w:rsidRPr="00D700BB">
        <w:rPr>
          <w:rFonts w:ascii="Times New Roman" w:hAnsi="Times New Roman" w:cs="Times New Roman"/>
          <w:i/>
          <w:sz w:val="24"/>
          <w:szCs w:val="24"/>
        </w:rPr>
        <w:t>)</w:t>
      </w:r>
      <w:r w:rsidRPr="00667340">
        <w:rPr>
          <w:rFonts w:ascii="Times New Roman" w:hAnsi="Times New Roman" w:cs="Times New Roman"/>
          <w:i/>
          <w:sz w:val="24"/>
          <w:szCs w:val="24"/>
          <w:lang w:val="uk-UA"/>
        </w:rPr>
        <w:t>. Встановлено, що необхідність впровадження системи НАССР зумовлена забезпеченням якісною продукцією, та зміцненням конкурентної позиції підприємства на ринку ресторанних послуг. Визначено основні переваги та недоліки від впровадження систе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ми НАССР. Відмічено особливості, які необхідно враховувати при впровадженні системи НАССР на підприємствах ресторанного господарства ресторани за спеціальними замовленнями </w:t>
      </w:r>
      <w:r w:rsidRPr="00667340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667340">
        <w:rPr>
          <w:rFonts w:ascii="Times New Roman" w:hAnsi="Times New Roman" w:cs="Times New Roman"/>
          <w:i/>
          <w:sz w:val="24"/>
          <w:szCs w:val="24"/>
          <w:lang w:val="en-US"/>
        </w:rPr>
        <w:t>catering</w:t>
      </w:r>
      <w:r w:rsidRPr="00D700BB">
        <w:rPr>
          <w:rFonts w:ascii="Times New Roman" w:hAnsi="Times New Roman" w:cs="Times New Roman"/>
          <w:i/>
          <w:sz w:val="24"/>
          <w:szCs w:val="24"/>
        </w:rPr>
        <w:t>)</w:t>
      </w:r>
      <w:r w:rsidRPr="0066734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Встановлено основні критичні точки системи НАССР для ресторанів за спеціальними замовленнями </w:t>
      </w:r>
      <w:r w:rsidRPr="00667340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667340">
        <w:rPr>
          <w:rFonts w:ascii="Times New Roman" w:hAnsi="Times New Roman" w:cs="Times New Roman"/>
          <w:i/>
          <w:sz w:val="24"/>
          <w:szCs w:val="24"/>
          <w:lang w:val="en-US"/>
        </w:rPr>
        <w:t>catering</w:t>
      </w:r>
      <w:r w:rsidRPr="00D700BB">
        <w:rPr>
          <w:rFonts w:ascii="Times New Roman" w:hAnsi="Times New Roman" w:cs="Times New Roman"/>
          <w:i/>
          <w:sz w:val="24"/>
          <w:szCs w:val="24"/>
        </w:rPr>
        <w:t>)</w:t>
      </w:r>
      <w:r w:rsidRPr="0066734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8E5DCA" w:rsidRPr="004A3B77" w:rsidRDefault="008E5DCA" w:rsidP="008E5D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3B77">
        <w:rPr>
          <w:rFonts w:ascii="Times New Roman" w:hAnsi="Times New Roman" w:cs="Times New Roman"/>
          <w:i/>
          <w:sz w:val="24"/>
          <w:szCs w:val="24"/>
          <w:lang w:val="uk-UA"/>
        </w:rPr>
        <w:t>Ключові слова: безпека харчової продукції, аспекти системи  НАССР, ресторани за спеціальними замовленнями (</w:t>
      </w:r>
      <w:r w:rsidRPr="004A3B77">
        <w:rPr>
          <w:rFonts w:ascii="Times New Roman" w:hAnsi="Times New Roman" w:cs="Times New Roman"/>
          <w:i/>
          <w:sz w:val="24"/>
          <w:szCs w:val="24"/>
          <w:lang w:val="en-US"/>
        </w:rPr>
        <w:t>catering</w:t>
      </w:r>
      <w:r w:rsidRPr="004A3B77">
        <w:rPr>
          <w:rFonts w:ascii="Times New Roman" w:hAnsi="Times New Roman" w:cs="Times New Roman"/>
          <w:i/>
          <w:sz w:val="24"/>
          <w:szCs w:val="24"/>
        </w:rPr>
        <w:t>)</w:t>
      </w:r>
      <w:r w:rsidRPr="004A3B77">
        <w:rPr>
          <w:rFonts w:ascii="Times New Roman" w:hAnsi="Times New Roman" w:cs="Times New Roman"/>
          <w:i/>
          <w:sz w:val="24"/>
          <w:szCs w:val="24"/>
          <w:lang w:val="uk-UA"/>
        </w:rPr>
        <w:t>, концепція системи НАССР, ризики.</w:t>
      </w:r>
    </w:p>
    <w:p w:rsidR="008E5DCA" w:rsidRPr="00185DBF" w:rsidRDefault="008E5DCA" w:rsidP="008E5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5DCA" w:rsidRPr="006758E0" w:rsidRDefault="008E5DCA" w:rsidP="008E5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b/>
          <w:sz w:val="24"/>
          <w:szCs w:val="24"/>
          <w:lang w:val="uk-UA"/>
        </w:rPr>
        <w:t>Постановка проблеми.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Завдяки зростаючому тиску з боку конкурентів на ринку харчових продуктів та сировини, а також враховуючи те, що безпечність харчових продуктів є важливим питанням, яке нерозривно пов’язане зі здоров’ям суспільства у всіх країнах світу,   в економічно розвинутих країнах приділяється багато уваги  до вимог споживачів, щодо безпеки та якості продукції. Ці вимоги висуваються як до підприємств харчової промисловості, так і до підприємств ресторанного господарства. Якість та безпека харчових продуктів є пріоритетним завданням на всіх стадіях харчового ланцюга – від вирощування та первинної переробки сировини до реалізації і споживання готової продукції, включаючи оптову та роздрібну торгівлю. </w:t>
      </w:r>
    </w:p>
    <w:p w:rsidR="008E5DCA" w:rsidRPr="006758E0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Слід відмітити, що в останні роки питання безпечності харчових продуктів стали одним з головних </w:t>
      </w:r>
      <w:proofErr w:type="spellStart"/>
      <w:r w:rsidRPr="006758E0">
        <w:rPr>
          <w:rFonts w:ascii="Times New Roman" w:hAnsi="Times New Roman" w:cs="Times New Roman"/>
          <w:sz w:val="24"/>
          <w:szCs w:val="24"/>
          <w:lang w:val="uk-UA"/>
        </w:rPr>
        <w:t>занепокоєнь</w:t>
      </w:r>
      <w:proofErr w:type="spellEnd"/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громадськості, починаючи з генетично модифікованих продуктів, коров’ячого сказу і до відкликань продукції, пов’язаних з харчовими інтоксикаціями. В різних країнах світу повідомлення про інциденти, пов'язані з безпечністю харчових продуктів, з’являються майже щотижня. Ці інциденти виникають на будь-якій ділянці харчового ланцюга і можуть мати серйозні наслідки для виробників харчових продуктів через дуже високу чутливість споживачів, увагу мас-медіа до зазначених проблем, сучасні методи інформування та темпи поширення інформації</w:t>
      </w:r>
      <w:r w:rsidRPr="00D700BB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uk-UA"/>
        </w:rPr>
        <w:t>1,2</w:t>
      </w:r>
      <w:r w:rsidRPr="00D700BB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5DCA" w:rsidRPr="006758E0" w:rsidRDefault="008E5DCA" w:rsidP="008E5DCA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6758E0">
        <w:rPr>
          <w:rFonts w:ascii="Times New Roman" w:hAnsi="Times New Roman" w:cs="Times New Roman"/>
          <w:lang w:val="uk-UA"/>
        </w:rPr>
        <w:t xml:space="preserve">В умовах інтеграції України до європейського простору та з метою залучення іноземних інвесторів на ринок ресторанних послуг для підприємств ресторанного господарства важливим є питання харчової безпечності. Харчова безпечність є одним із основних чинників забезпечення конкурентоспроможності підприємств ресторанного господарства і набуває актуальності з кожним роком. Одним із інструментів ефективного впливу та поліпшення харчової безпечності є впровадження на підприємства ресторанного господарства системи </w:t>
      </w:r>
      <w:r>
        <w:rPr>
          <w:rFonts w:ascii="Times New Roman" w:hAnsi="Times New Roman" w:cs="Times New Roman"/>
          <w:lang w:val="uk-UA"/>
        </w:rPr>
        <w:t>Н</w:t>
      </w:r>
      <w:r w:rsidRPr="006758E0">
        <w:rPr>
          <w:rFonts w:ascii="Times New Roman" w:hAnsi="Times New Roman" w:cs="Times New Roman"/>
          <w:lang w:val="uk-UA"/>
        </w:rPr>
        <w:t>АСС</w:t>
      </w:r>
      <w:r>
        <w:rPr>
          <w:rFonts w:ascii="Times New Roman" w:hAnsi="Times New Roman" w:cs="Times New Roman"/>
          <w:lang w:val="uk-UA"/>
        </w:rPr>
        <w:t>Р</w:t>
      </w:r>
      <w:r w:rsidRPr="006758E0">
        <w:rPr>
          <w:rFonts w:ascii="Times New Roman" w:hAnsi="Times New Roman" w:cs="Times New Roman"/>
          <w:lang w:val="uk-UA"/>
        </w:rPr>
        <w:t xml:space="preserve">  </w:t>
      </w:r>
      <w:r w:rsidRPr="00D700BB">
        <w:rPr>
          <w:rFonts w:ascii="Times New Roman" w:hAnsi="Times New Roman" w:cs="Times New Roman"/>
          <w:lang w:val="uk-UA"/>
        </w:rPr>
        <w:t>(</w:t>
      </w:r>
      <w:proofErr w:type="spellStart"/>
      <w:r w:rsidRPr="006758E0">
        <w:rPr>
          <w:rFonts w:ascii="Times New Roman" w:hAnsi="Times New Roman" w:cs="Times New Roman"/>
        </w:rPr>
        <w:t>Hazard</w:t>
      </w:r>
      <w:proofErr w:type="spellEnd"/>
      <w:r w:rsidRPr="00D700B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758E0">
        <w:rPr>
          <w:rFonts w:ascii="Times New Roman" w:hAnsi="Times New Roman" w:cs="Times New Roman"/>
        </w:rPr>
        <w:t>Analysis</w:t>
      </w:r>
      <w:proofErr w:type="spellEnd"/>
      <w:r w:rsidRPr="00D700B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758E0">
        <w:rPr>
          <w:rFonts w:ascii="Times New Roman" w:hAnsi="Times New Roman" w:cs="Times New Roman"/>
        </w:rPr>
        <w:t>and</w:t>
      </w:r>
      <w:proofErr w:type="spellEnd"/>
      <w:r w:rsidRPr="00D700B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758E0">
        <w:rPr>
          <w:rFonts w:ascii="Times New Roman" w:hAnsi="Times New Roman" w:cs="Times New Roman"/>
        </w:rPr>
        <w:t>Critical</w:t>
      </w:r>
      <w:proofErr w:type="spellEnd"/>
      <w:r w:rsidRPr="00D700B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758E0">
        <w:rPr>
          <w:rFonts w:ascii="Times New Roman" w:hAnsi="Times New Roman" w:cs="Times New Roman"/>
        </w:rPr>
        <w:t>Control</w:t>
      </w:r>
      <w:proofErr w:type="spellEnd"/>
      <w:r w:rsidRPr="00D700B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758E0">
        <w:rPr>
          <w:rFonts w:ascii="Times New Roman" w:hAnsi="Times New Roman" w:cs="Times New Roman"/>
        </w:rPr>
        <w:t>Points</w:t>
      </w:r>
      <w:proofErr w:type="spellEnd"/>
      <w:r w:rsidRPr="006758E0">
        <w:rPr>
          <w:rFonts w:ascii="Times New Roman" w:hAnsi="Times New Roman" w:cs="Times New Roman"/>
          <w:lang w:val="uk-UA"/>
        </w:rPr>
        <w:t xml:space="preserve">).  </w:t>
      </w:r>
    </w:p>
    <w:p w:rsidR="008E5DCA" w:rsidRPr="006758E0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>АСС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визнана в усьому світі як найефективніший засіб запобігання захворюванням харчового походження і схвалена об’єднаним комітетом FAO/WHO (Продовольча  й сільськогосподарська організація ООН/Всесвітня організація охорони здоров’я) </w:t>
      </w:r>
      <w:r w:rsidRPr="00D700BB">
        <w:rPr>
          <w:rFonts w:ascii="Times New Roman" w:hAnsi="Times New Roman" w:cs="Times New Roman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700BB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:rsidR="008E5DCA" w:rsidRPr="006758E0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sz w:val="24"/>
          <w:szCs w:val="24"/>
          <w:lang w:val="uk-UA"/>
        </w:rPr>
        <w:t>В Україні з 20 вересня 2016 року набрав чинності VII розділ Закону України «Про основні засади і вимоги до безпечності та якості харчових продуктів», який зобов'язує всіх учасників ринка харчових продуктів дотримуватися гігієнічні вимоги відповідно до системи HACCP.</w:t>
      </w:r>
    </w:p>
    <w:p w:rsidR="008E5DCA" w:rsidRPr="006758E0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sz w:val="24"/>
          <w:szCs w:val="24"/>
          <w:lang w:val="uk-UA"/>
        </w:rPr>
        <w:lastRenderedPageBreak/>
        <w:t>Впровадження системи HACCP знижує ризики виготовлення неякісних харчових продуктів і дає покупцеві впевненість в споживаної продукті.</w:t>
      </w:r>
    </w:p>
    <w:p w:rsidR="008E5DCA" w:rsidRPr="00D700BB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8E0">
        <w:rPr>
          <w:rFonts w:ascii="Times New Roman" w:hAnsi="Times New Roman" w:cs="Times New Roman"/>
          <w:sz w:val="24"/>
          <w:szCs w:val="24"/>
          <w:lang w:val="uk-UA"/>
        </w:rPr>
        <w:t>Система HACCP - створює репутацію безпечного закладу.</w:t>
      </w:r>
      <w:r w:rsidRPr="00D70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DCA" w:rsidRPr="006758E0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Після розпаду Радянського союзу на зміну державним підприємствам ресторанного господарства ринок ресторанних послуг заполонили приватні підприємства ресторанного господарства, зокрема ресторани за спеціальними замовленнями </w:t>
      </w:r>
      <w:r w:rsidRPr="00D700BB">
        <w:rPr>
          <w:rFonts w:ascii="Times New Roman" w:hAnsi="Times New Roman" w:cs="Times New Roman"/>
          <w:sz w:val="24"/>
          <w:szCs w:val="24"/>
        </w:rPr>
        <w:t>(</w:t>
      </w:r>
      <w:r w:rsidRPr="006758E0">
        <w:rPr>
          <w:rFonts w:ascii="Times New Roman" w:hAnsi="Times New Roman" w:cs="Times New Roman"/>
          <w:sz w:val="24"/>
          <w:szCs w:val="24"/>
          <w:lang w:val="en-US"/>
        </w:rPr>
        <w:t>catering</w:t>
      </w:r>
      <w:r w:rsidRPr="00D700BB">
        <w:rPr>
          <w:rFonts w:ascii="Times New Roman" w:hAnsi="Times New Roman" w:cs="Times New Roman"/>
          <w:sz w:val="24"/>
          <w:szCs w:val="24"/>
        </w:rPr>
        <w:t>)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758E0">
        <w:rPr>
          <w:rFonts w:ascii="Times New Roman" w:hAnsi="Times New Roman" w:cs="Times New Roman"/>
          <w:sz w:val="24"/>
          <w:szCs w:val="24"/>
          <w:lang w:val="uk-UA"/>
        </w:rPr>
        <w:t>кейтерингові</w:t>
      </w:r>
      <w:proofErr w:type="spellEnd"/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фірми. Підприємства даного типу забезпечують постачання обідів на підприємства, організації, школи, дитячі садочки, а також надають послуги із харчування та організації дозвілля для будь-якого заходу.</w:t>
      </w:r>
      <w:r w:rsidRPr="00D700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З кожним роком ринок </w:t>
      </w:r>
      <w:proofErr w:type="spellStart"/>
      <w:r w:rsidRPr="006758E0">
        <w:rPr>
          <w:rFonts w:ascii="Times New Roman" w:hAnsi="Times New Roman" w:cs="Times New Roman"/>
          <w:sz w:val="24"/>
          <w:szCs w:val="24"/>
          <w:lang w:val="uk-UA"/>
        </w:rPr>
        <w:t>кейтерингових</w:t>
      </w:r>
      <w:proofErr w:type="spellEnd"/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послуг як  у світі, так і на теренах України зростає, можливо даний вид послуг в майбутньому витіснить стаціонарні підприємства ресторанного господарства. І тому  дослідження якості та безпечності сировини та продукції на підприємства ресторанного господарства – ресторани за спеціальними замовленнями (</w:t>
      </w:r>
      <w:r w:rsidRPr="006758E0">
        <w:rPr>
          <w:rFonts w:ascii="Times New Roman" w:hAnsi="Times New Roman" w:cs="Times New Roman"/>
          <w:sz w:val="24"/>
          <w:szCs w:val="24"/>
          <w:lang w:val="en-US"/>
        </w:rPr>
        <w:t>catering</w:t>
      </w:r>
      <w:r w:rsidRPr="00D700BB">
        <w:rPr>
          <w:rFonts w:ascii="Times New Roman" w:hAnsi="Times New Roman" w:cs="Times New Roman"/>
          <w:sz w:val="24"/>
          <w:szCs w:val="24"/>
        </w:rPr>
        <w:t xml:space="preserve">) 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>та  основних аспектів  впровадження системи ХАССП на набуває актуальності дослідження.</w:t>
      </w:r>
    </w:p>
    <w:p w:rsidR="008E5DCA" w:rsidRPr="006758E0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Аналіз досліджень та публікацій. 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Питаннями якості та безпечності харчових продуктів та сировини займалися ряд вітчизняних науковців: Л. </w:t>
      </w:r>
      <w:proofErr w:type="spellStart"/>
      <w:r w:rsidRPr="006758E0">
        <w:rPr>
          <w:rFonts w:ascii="Times New Roman" w:hAnsi="Times New Roman" w:cs="Times New Roman"/>
          <w:sz w:val="24"/>
          <w:szCs w:val="24"/>
          <w:lang w:val="uk-UA"/>
        </w:rPr>
        <w:t>Баль-Прилипко</w:t>
      </w:r>
      <w:proofErr w:type="spellEnd"/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, Г.О. </w:t>
      </w:r>
      <w:proofErr w:type="spellStart"/>
      <w:r w:rsidRPr="006758E0">
        <w:rPr>
          <w:rFonts w:ascii="Times New Roman" w:hAnsi="Times New Roman" w:cs="Times New Roman"/>
          <w:sz w:val="24"/>
          <w:szCs w:val="24"/>
          <w:lang w:val="uk-UA"/>
        </w:rPr>
        <w:t>Бірта</w:t>
      </w:r>
      <w:proofErr w:type="spellEnd"/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, О.О. Данильченко, Т.М. </w:t>
      </w:r>
      <w:proofErr w:type="spellStart"/>
      <w:r w:rsidRPr="006758E0">
        <w:rPr>
          <w:rFonts w:ascii="Times New Roman" w:hAnsi="Times New Roman" w:cs="Times New Roman"/>
          <w:sz w:val="24"/>
          <w:szCs w:val="24"/>
          <w:lang w:val="uk-UA"/>
        </w:rPr>
        <w:t>Димань</w:t>
      </w:r>
      <w:proofErr w:type="spellEnd"/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,  Д.Ф. </w:t>
      </w:r>
      <w:proofErr w:type="spellStart"/>
      <w:r w:rsidRPr="006758E0">
        <w:rPr>
          <w:rFonts w:ascii="Times New Roman" w:hAnsi="Times New Roman" w:cs="Times New Roman"/>
          <w:sz w:val="24"/>
          <w:szCs w:val="24"/>
          <w:lang w:val="uk-UA"/>
        </w:rPr>
        <w:t>Крисанов</w:t>
      </w:r>
      <w:proofErr w:type="spellEnd"/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, В.О. </w:t>
      </w:r>
      <w:proofErr w:type="spellStart"/>
      <w:r w:rsidRPr="006758E0">
        <w:rPr>
          <w:rFonts w:ascii="Times New Roman" w:hAnsi="Times New Roman" w:cs="Times New Roman"/>
          <w:sz w:val="24"/>
          <w:szCs w:val="24"/>
          <w:lang w:val="uk-UA"/>
        </w:rPr>
        <w:t>Колтунов</w:t>
      </w:r>
      <w:proofErr w:type="spellEnd"/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, Ю.Л. </w:t>
      </w:r>
      <w:proofErr w:type="spellStart"/>
      <w:r w:rsidRPr="006758E0">
        <w:rPr>
          <w:rFonts w:ascii="Times New Roman" w:hAnsi="Times New Roman" w:cs="Times New Roman"/>
          <w:sz w:val="24"/>
          <w:szCs w:val="24"/>
          <w:lang w:val="uk-UA"/>
        </w:rPr>
        <w:t>Труш</w:t>
      </w:r>
      <w:proofErr w:type="spellEnd"/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та інші. В їх дослідженнях розглянуті питання чинників, які впливають на якість визначеного виду сировини або продукту.</w:t>
      </w:r>
    </w:p>
    <w:p w:rsidR="008E5DCA" w:rsidRPr="006758E0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Дослідження питань впровадження системи ХАССП на підприємства України присвячено ряд праць таких науковців, як: І. </w:t>
      </w:r>
      <w:proofErr w:type="spellStart"/>
      <w:r w:rsidRPr="006758E0">
        <w:rPr>
          <w:rFonts w:ascii="Times New Roman" w:hAnsi="Times New Roman" w:cs="Times New Roman"/>
          <w:sz w:val="24"/>
          <w:szCs w:val="24"/>
          <w:lang w:val="uk-UA"/>
        </w:rPr>
        <w:t>Анищенко</w:t>
      </w:r>
      <w:proofErr w:type="spellEnd"/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, Ж. </w:t>
      </w:r>
      <w:proofErr w:type="spellStart"/>
      <w:r w:rsidRPr="006758E0">
        <w:rPr>
          <w:rFonts w:ascii="Times New Roman" w:hAnsi="Times New Roman" w:cs="Times New Roman"/>
          <w:sz w:val="24"/>
          <w:szCs w:val="24"/>
          <w:lang w:val="uk-UA"/>
        </w:rPr>
        <w:t>Ахметової</w:t>
      </w:r>
      <w:proofErr w:type="spellEnd"/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, В. </w:t>
      </w:r>
      <w:proofErr w:type="spellStart"/>
      <w:r w:rsidRPr="006758E0">
        <w:rPr>
          <w:rFonts w:ascii="Times New Roman" w:hAnsi="Times New Roman" w:cs="Times New Roman"/>
          <w:sz w:val="24"/>
          <w:szCs w:val="24"/>
          <w:lang w:val="uk-UA"/>
        </w:rPr>
        <w:t>Власенко</w:t>
      </w:r>
      <w:proofErr w:type="spellEnd"/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, А. </w:t>
      </w:r>
      <w:proofErr w:type="spellStart"/>
      <w:r w:rsidRPr="006758E0">
        <w:rPr>
          <w:rFonts w:ascii="Times New Roman" w:hAnsi="Times New Roman" w:cs="Times New Roman"/>
          <w:sz w:val="24"/>
          <w:szCs w:val="24"/>
          <w:lang w:val="uk-UA"/>
        </w:rPr>
        <w:t>Дубініної</w:t>
      </w:r>
      <w:proofErr w:type="spellEnd"/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, О. Замятіної,  Л. Мельникової,  В. </w:t>
      </w:r>
      <w:proofErr w:type="spellStart"/>
      <w:r w:rsidRPr="006758E0">
        <w:rPr>
          <w:rFonts w:ascii="Times New Roman" w:hAnsi="Times New Roman" w:cs="Times New Roman"/>
          <w:sz w:val="24"/>
          <w:szCs w:val="24"/>
          <w:lang w:val="uk-UA"/>
        </w:rPr>
        <w:t>Лемеш</w:t>
      </w:r>
      <w:proofErr w:type="spellEnd"/>
      <w:r w:rsidRPr="006758E0">
        <w:rPr>
          <w:rFonts w:ascii="Times New Roman" w:hAnsi="Times New Roman" w:cs="Times New Roman"/>
          <w:sz w:val="24"/>
          <w:szCs w:val="24"/>
          <w:lang w:val="uk-UA"/>
        </w:rPr>
        <w:t>, А. Попової та інших, але незважаючи на їх дослідження, не було повною мірою проведено дослідження в напрямку впровадження системи НАСС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на підприємства ресторанного господарства типу ресторани за спеціальними замовленнями (</w:t>
      </w:r>
      <w:r w:rsidRPr="006758E0">
        <w:rPr>
          <w:rFonts w:ascii="Times New Roman" w:hAnsi="Times New Roman" w:cs="Times New Roman"/>
          <w:sz w:val="24"/>
          <w:szCs w:val="24"/>
          <w:lang w:val="en-US"/>
        </w:rPr>
        <w:t>catering</w:t>
      </w:r>
      <w:r w:rsidRPr="00D700B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5DCA" w:rsidRPr="006758E0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141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дослідження є</w:t>
      </w:r>
      <w:r w:rsidRPr="00D70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характеристика 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>основн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аспект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ів 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>системи НАСС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для ресторанів за спеціальними замовленнями (</w:t>
      </w:r>
      <w:r w:rsidRPr="006758E0">
        <w:rPr>
          <w:rFonts w:ascii="Times New Roman" w:hAnsi="Times New Roman" w:cs="Times New Roman"/>
          <w:sz w:val="24"/>
          <w:szCs w:val="24"/>
          <w:lang w:val="en-US"/>
        </w:rPr>
        <w:t>catering</w:t>
      </w:r>
      <w:r w:rsidRPr="00D700BB">
        <w:rPr>
          <w:rFonts w:ascii="Times New Roman" w:hAnsi="Times New Roman" w:cs="Times New Roman"/>
          <w:sz w:val="24"/>
          <w:szCs w:val="24"/>
        </w:rPr>
        <w:t>).</w:t>
      </w:r>
    </w:p>
    <w:p w:rsidR="008E5DCA" w:rsidRPr="006758E0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Виклад основного матеріалу дослідження. </w:t>
      </w:r>
      <w:r w:rsidRPr="006758E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Система НАССР, або Система аналізу небезпечних чинників та критичних точок контролю </w:t>
      </w:r>
      <w:r w:rsidRPr="006758E0">
        <w:rPr>
          <w:rFonts w:ascii="Times New Roman" w:eastAsia="Garamond,Italic" w:hAnsi="Times New Roman" w:cs="Times New Roman"/>
          <w:i/>
          <w:iCs/>
          <w:sz w:val="24"/>
          <w:szCs w:val="24"/>
          <w:lang w:val="uk-UA"/>
        </w:rPr>
        <w:t>(у латинській абревіатурі - НАССР "</w:t>
      </w:r>
      <w:proofErr w:type="spellStart"/>
      <w:r w:rsidRPr="006758E0">
        <w:rPr>
          <w:rFonts w:ascii="Times New Roman" w:eastAsia="Garamond,Italic" w:hAnsi="Times New Roman" w:cs="Times New Roman"/>
          <w:i/>
          <w:iCs/>
          <w:sz w:val="24"/>
          <w:szCs w:val="24"/>
          <w:lang w:val="uk-UA"/>
        </w:rPr>
        <w:t>Hazard</w:t>
      </w:r>
      <w:proofErr w:type="spellEnd"/>
      <w:r w:rsidRPr="006758E0">
        <w:rPr>
          <w:rFonts w:ascii="Times New Roman" w:eastAsia="Garamond,Italic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6758E0">
        <w:rPr>
          <w:rFonts w:ascii="Times New Roman" w:eastAsia="Garamond,Italic" w:hAnsi="Times New Roman" w:cs="Times New Roman"/>
          <w:i/>
          <w:iCs/>
          <w:sz w:val="24"/>
          <w:szCs w:val="24"/>
          <w:lang w:val="uk-UA"/>
        </w:rPr>
        <w:t>Analysis</w:t>
      </w:r>
      <w:proofErr w:type="spellEnd"/>
      <w:r w:rsidRPr="006758E0">
        <w:rPr>
          <w:rFonts w:ascii="Times New Roman" w:eastAsia="Garamond,Italic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6758E0">
        <w:rPr>
          <w:rFonts w:ascii="Times New Roman" w:eastAsia="Garamond,Italic" w:hAnsi="Times New Roman" w:cs="Times New Roman"/>
          <w:i/>
          <w:iCs/>
          <w:sz w:val="24"/>
          <w:szCs w:val="24"/>
          <w:lang w:val="uk-UA"/>
        </w:rPr>
        <w:t>and</w:t>
      </w:r>
      <w:proofErr w:type="spellEnd"/>
      <w:r w:rsidRPr="006758E0">
        <w:rPr>
          <w:rFonts w:ascii="Times New Roman" w:eastAsia="Garamond,Italic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6758E0">
        <w:rPr>
          <w:rFonts w:ascii="Times New Roman" w:eastAsia="Garamond,Italic" w:hAnsi="Times New Roman" w:cs="Times New Roman"/>
          <w:i/>
          <w:iCs/>
          <w:sz w:val="24"/>
          <w:szCs w:val="24"/>
          <w:lang w:val="uk-UA"/>
        </w:rPr>
        <w:t>Critical</w:t>
      </w:r>
      <w:proofErr w:type="spellEnd"/>
      <w:r w:rsidRPr="006758E0">
        <w:rPr>
          <w:rFonts w:ascii="Times New Roman" w:eastAsia="Garamond,Italic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6758E0">
        <w:rPr>
          <w:rFonts w:ascii="Times New Roman" w:eastAsia="Garamond,Italic" w:hAnsi="Times New Roman" w:cs="Times New Roman"/>
          <w:i/>
          <w:iCs/>
          <w:sz w:val="24"/>
          <w:szCs w:val="24"/>
          <w:lang w:val="uk-UA"/>
        </w:rPr>
        <w:t>Control</w:t>
      </w:r>
      <w:proofErr w:type="spellEnd"/>
      <w:r w:rsidRPr="006758E0">
        <w:rPr>
          <w:rFonts w:ascii="Times New Roman" w:eastAsia="Garamond,Italic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6758E0">
        <w:rPr>
          <w:rFonts w:ascii="Times New Roman" w:eastAsia="Garamond,Italic" w:hAnsi="Times New Roman" w:cs="Times New Roman"/>
          <w:i/>
          <w:iCs/>
          <w:sz w:val="24"/>
          <w:szCs w:val="24"/>
          <w:lang w:val="uk-UA"/>
        </w:rPr>
        <w:t>Point</w:t>
      </w:r>
      <w:proofErr w:type="spellEnd"/>
      <w:r w:rsidRPr="006758E0">
        <w:rPr>
          <w:rFonts w:ascii="Times New Roman" w:eastAsia="Garamond,Italic" w:hAnsi="Times New Roman" w:cs="Times New Roman"/>
          <w:i/>
          <w:iCs/>
          <w:sz w:val="24"/>
          <w:szCs w:val="24"/>
          <w:lang w:val="uk-UA"/>
        </w:rPr>
        <w:t xml:space="preserve">") 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>є науково обґрунтованою системою, що дозволяє забезпечувати виробництво безпечної продукції шляхом ідентифікації і контролю небезпечних чинників. Система НАССР є єдиною системою управління безпечністю харчової продукції, яка довела свою ефективність і прийнята міжнародними організаціями</w:t>
      </w:r>
      <w:r w:rsidRPr="00B027AA">
        <w:rPr>
          <w:rFonts w:ascii="Times New Roman" w:hAnsi="Times New Roman" w:cs="Times New Roman"/>
          <w:sz w:val="24"/>
          <w:szCs w:val="24"/>
          <w:lang w:val="uk-UA"/>
        </w:rPr>
        <w:t xml:space="preserve">[4,5] 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5DCA" w:rsidRPr="006758E0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Концепція НАССР охоплює всі види потенційних небезпечних чинників, що можуть вплинути на безпечність харчових продуктів, тобто, біологічні, фізичні та хімічні чинники, незалежно від того, чи вони виникнули природнім шляхом з причин, пов’язаних із довкіллям, чи через порушення процесу виробництва. Хоча споживачі найбільше переймаються хімічними та фізичними небезпеками, які вони найчастіше виявляють, мікробіологічні чинники є найбільш серйозними з точки зору тяжкості наслідків для здоров’я людини. З цієї причини, не дивлячись на те, що системи НАССР охоплюють всі 3 види небезпечних чинників, основна увага приділяється мікробіологічним проблемам </w:t>
      </w:r>
      <w:r w:rsidRPr="00D700BB">
        <w:rPr>
          <w:rFonts w:ascii="Times New Roman" w:hAnsi="Times New Roman" w:cs="Times New Roman"/>
          <w:sz w:val="24"/>
          <w:szCs w:val="24"/>
          <w:lang w:val="uk-UA"/>
        </w:rPr>
        <w:t>[1]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E5DCA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sz w:val="24"/>
          <w:szCs w:val="24"/>
          <w:lang w:val="uk-UA"/>
        </w:rPr>
        <w:t>Найбільш важливою перевагою системи НАСС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є її властивість не виявляти, а попереджувати небезпеки (помилки) з допомогою поетапного контролю на протязі всього ланцюга приготування страв.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Як будь-яка система якості, система НАССР має переваги та недоліки (табл.1) </w:t>
      </w:r>
      <w:r w:rsidRPr="00D700BB">
        <w:rPr>
          <w:rFonts w:ascii="Times New Roman" w:hAnsi="Times New Roman" w:cs="Times New Roman"/>
          <w:sz w:val="24"/>
          <w:szCs w:val="24"/>
        </w:rPr>
        <w:t>[</w:t>
      </w:r>
      <w:r w:rsidRPr="00B027AA">
        <w:rPr>
          <w:rFonts w:ascii="Times New Roman" w:hAnsi="Times New Roman" w:cs="Times New Roman"/>
          <w:sz w:val="24"/>
          <w:szCs w:val="24"/>
        </w:rPr>
        <w:t>6,7,8</w:t>
      </w:r>
      <w:r w:rsidRPr="00D700B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5DCA" w:rsidRDefault="008E5DCA" w:rsidP="008E5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E5DCA" w:rsidRDefault="008E5DCA" w:rsidP="008E5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E5DCA" w:rsidRDefault="008E5DCA" w:rsidP="008E5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E5DCA" w:rsidRPr="0004507E" w:rsidRDefault="008E5DCA" w:rsidP="008E5D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507E">
        <w:rPr>
          <w:rFonts w:ascii="Times New Roman" w:hAnsi="Times New Roman" w:cs="Times New Roman"/>
          <w:b/>
          <w:sz w:val="24"/>
          <w:szCs w:val="24"/>
          <w:lang w:val="uk-UA"/>
        </w:rPr>
        <w:t>Таблиця 1</w:t>
      </w:r>
    </w:p>
    <w:p w:rsidR="008E5DCA" w:rsidRPr="006758E0" w:rsidRDefault="008E5DCA" w:rsidP="008E5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b/>
          <w:sz w:val="24"/>
          <w:szCs w:val="24"/>
          <w:lang w:val="uk-UA"/>
        </w:rPr>
        <w:t>Переваги та недоліки від впровадження системи НАСС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6758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підприємства ресторанного господарства</w:t>
      </w:r>
    </w:p>
    <w:tbl>
      <w:tblPr>
        <w:tblStyle w:val="a3"/>
        <w:tblW w:w="0" w:type="auto"/>
        <w:tblLook w:val="04A0"/>
      </w:tblPr>
      <w:tblGrid>
        <w:gridCol w:w="560"/>
        <w:gridCol w:w="5360"/>
        <w:gridCol w:w="3651"/>
      </w:tblGrid>
      <w:tr w:rsidR="008E5DCA" w:rsidRPr="006758E0" w:rsidTr="004F4C35">
        <w:tc>
          <w:tcPr>
            <w:tcW w:w="560" w:type="dxa"/>
          </w:tcPr>
          <w:p w:rsidR="008E5DCA" w:rsidRPr="002932EC" w:rsidRDefault="008E5DCA" w:rsidP="004F4C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932EC">
              <w:rPr>
                <w:rFonts w:ascii="Times New Roman" w:hAnsi="Times New Roman" w:cs="Times New Roman"/>
                <w:b/>
                <w:lang w:val="uk-UA"/>
              </w:rPr>
              <w:t>№ п/п</w:t>
            </w:r>
          </w:p>
        </w:tc>
        <w:tc>
          <w:tcPr>
            <w:tcW w:w="5360" w:type="dxa"/>
          </w:tcPr>
          <w:p w:rsidR="008E5DCA" w:rsidRPr="002932EC" w:rsidRDefault="008E5DCA" w:rsidP="004F4C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932EC">
              <w:rPr>
                <w:rFonts w:ascii="Times New Roman" w:hAnsi="Times New Roman" w:cs="Times New Roman"/>
                <w:b/>
                <w:lang w:val="uk-UA"/>
              </w:rPr>
              <w:t>Характеристика переваг</w:t>
            </w:r>
          </w:p>
        </w:tc>
        <w:tc>
          <w:tcPr>
            <w:tcW w:w="3651" w:type="dxa"/>
          </w:tcPr>
          <w:p w:rsidR="008E5DCA" w:rsidRPr="006758E0" w:rsidRDefault="008E5DCA" w:rsidP="004F4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58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Характеристика недоліків</w:t>
            </w:r>
          </w:p>
        </w:tc>
      </w:tr>
      <w:tr w:rsidR="008E5DCA" w:rsidRPr="006758E0" w:rsidTr="004F4C35">
        <w:tc>
          <w:tcPr>
            <w:tcW w:w="560" w:type="dxa"/>
          </w:tcPr>
          <w:p w:rsidR="008E5DCA" w:rsidRPr="002932EC" w:rsidRDefault="008E5DCA" w:rsidP="004F4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32EC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5360" w:type="dxa"/>
          </w:tcPr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Застосування НАССР є підтвердженням виконання виробником законодавчих і нормативних вимог</w:t>
            </w:r>
          </w:p>
        </w:tc>
        <w:tc>
          <w:tcPr>
            <w:tcW w:w="3651" w:type="dxa"/>
          </w:tcPr>
          <w:p w:rsidR="008E5DCA" w:rsidRPr="002932EC" w:rsidRDefault="008E5DCA" w:rsidP="004F4C35">
            <w:pPr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Потребує технічних, людських та матеріальних ресурсів, які не завжди є доступними для організації.</w:t>
            </w:r>
          </w:p>
        </w:tc>
      </w:tr>
      <w:tr w:rsidR="008E5DCA" w:rsidRPr="006758E0" w:rsidTr="004F4C35">
        <w:tc>
          <w:tcPr>
            <w:tcW w:w="560" w:type="dxa"/>
          </w:tcPr>
          <w:p w:rsidR="008E5DCA" w:rsidRPr="002932EC" w:rsidRDefault="008E5DCA" w:rsidP="004F4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32E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360" w:type="dxa"/>
          </w:tcPr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НАССР засвідчує високий рівень свідомості та відповідальності виробника перед споживачем.</w:t>
            </w:r>
          </w:p>
        </w:tc>
        <w:tc>
          <w:tcPr>
            <w:tcW w:w="3651" w:type="dxa"/>
          </w:tcPr>
          <w:p w:rsidR="008E5DCA" w:rsidRPr="002932EC" w:rsidRDefault="008E5DCA" w:rsidP="004F4C3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Pr="002932EC">
              <w:rPr>
                <w:rFonts w:ascii="Times New Roman" w:hAnsi="Times New Roman" w:cs="Times New Roman"/>
              </w:rPr>
              <w:t>имагає</w:t>
            </w:r>
            <w:proofErr w:type="spellEnd"/>
            <w:r w:rsidRPr="002932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2EC">
              <w:rPr>
                <w:rFonts w:ascii="Times New Roman" w:hAnsi="Times New Roman" w:cs="Times New Roman"/>
              </w:rPr>
              <w:t>високих</w:t>
            </w:r>
            <w:proofErr w:type="spellEnd"/>
            <w:r w:rsidRPr="002932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2EC">
              <w:rPr>
                <w:rFonts w:ascii="Times New Roman" w:hAnsi="Times New Roman" w:cs="Times New Roman"/>
              </w:rPr>
              <w:t>зусиль</w:t>
            </w:r>
            <w:proofErr w:type="spellEnd"/>
            <w:r w:rsidRPr="002932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2EC">
              <w:rPr>
                <w:rFonts w:ascii="Times New Roman" w:hAnsi="Times New Roman" w:cs="Times New Roman"/>
              </w:rPr>
              <w:t>із</w:t>
            </w:r>
            <w:proofErr w:type="spellEnd"/>
            <w:r w:rsidRPr="002932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2EC">
              <w:rPr>
                <w:rFonts w:ascii="Times New Roman" w:hAnsi="Times New Roman" w:cs="Times New Roman"/>
              </w:rPr>
              <w:t>залучення</w:t>
            </w:r>
            <w:proofErr w:type="spellEnd"/>
            <w:r w:rsidRPr="002932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2EC">
              <w:rPr>
                <w:rFonts w:ascii="Times New Roman" w:hAnsi="Times New Roman" w:cs="Times New Roman"/>
              </w:rPr>
              <w:t>усіх</w:t>
            </w:r>
            <w:proofErr w:type="spellEnd"/>
            <w:r w:rsidRPr="002932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2EC">
              <w:rPr>
                <w:rFonts w:ascii="Times New Roman" w:hAnsi="Times New Roman" w:cs="Times New Roman"/>
              </w:rPr>
              <w:t>елементів</w:t>
            </w:r>
            <w:proofErr w:type="spellEnd"/>
            <w:r w:rsidRPr="002932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2EC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2932EC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E5DCA" w:rsidRPr="006758E0" w:rsidTr="004F4C35">
        <w:tc>
          <w:tcPr>
            <w:tcW w:w="560" w:type="dxa"/>
          </w:tcPr>
          <w:p w:rsidR="008E5DCA" w:rsidRPr="002932EC" w:rsidRDefault="008E5DCA" w:rsidP="004F4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32E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60" w:type="dxa"/>
          </w:tcPr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НАССР є систематичним підходом, що охоплює всі аспекти безпечності харчових продуктів,</w:t>
            </w:r>
          </w:p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починаючи від вирощування, збору врожаю, закупівлі сировини і закінчуючи використанням</w:t>
            </w:r>
          </w:p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кінцевим споживачем</w:t>
            </w:r>
          </w:p>
        </w:tc>
        <w:tc>
          <w:tcPr>
            <w:tcW w:w="3651" w:type="dxa"/>
          </w:tcPr>
          <w:p w:rsidR="008E5DCA" w:rsidRPr="002932EC" w:rsidRDefault="008E5DCA" w:rsidP="004F4C35">
            <w:pPr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Потребує дуже багато часу.</w:t>
            </w:r>
          </w:p>
        </w:tc>
      </w:tr>
      <w:tr w:rsidR="008E5DCA" w:rsidRPr="006758E0" w:rsidTr="004F4C35">
        <w:tc>
          <w:tcPr>
            <w:tcW w:w="560" w:type="dxa"/>
          </w:tcPr>
          <w:p w:rsidR="008E5DCA" w:rsidRPr="002932EC" w:rsidRDefault="008E5DCA" w:rsidP="004F4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32E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360" w:type="dxa"/>
          </w:tcPr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НАССР дозволяє виробнику забезпечити стабільно високий рівень безпечності харчових продуктів, і</w:t>
            </w:r>
          </w:p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завдяки довірі споживачів та замовників в умовах зростаючої конкуренції зберегти та розширити</w:t>
            </w:r>
          </w:p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свою частку на внутрішньому ринку.</w:t>
            </w:r>
          </w:p>
        </w:tc>
        <w:tc>
          <w:tcPr>
            <w:tcW w:w="3651" w:type="dxa"/>
          </w:tcPr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Вимагає деталізованих технічних даних та їх постійного оновлення.</w:t>
            </w:r>
          </w:p>
        </w:tc>
      </w:tr>
      <w:tr w:rsidR="008E5DCA" w:rsidRPr="006758E0" w:rsidTr="004F4C35">
        <w:tc>
          <w:tcPr>
            <w:tcW w:w="560" w:type="dxa"/>
          </w:tcPr>
          <w:p w:rsidR="008E5DCA" w:rsidRPr="002932EC" w:rsidRDefault="008E5DCA" w:rsidP="004F4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32E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360" w:type="dxa"/>
          </w:tcPr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Запровадження НАССР дозволяє здійснити розширення експортних ринків, адже в багатьох країнах</w:t>
            </w:r>
          </w:p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світу НАССР є обов’язковою законодавчо встановленою вимогою.</w:t>
            </w:r>
          </w:p>
        </w:tc>
        <w:tc>
          <w:tcPr>
            <w:tcW w:w="3651" w:type="dxa"/>
          </w:tcPr>
          <w:p w:rsidR="008E5DCA" w:rsidRPr="002932EC" w:rsidRDefault="008E5DCA" w:rsidP="004F4C35">
            <w:pPr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Потребує сконцентрованої дії усіх учасників харчового ланцюга.</w:t>
            </w:r>
          </w:p>
        </w:tc>
      </w:tr>
      <w:tr w:rsidR="008E5DCA" w:rsidRPr="006758E0" w:rsidTr="004F4C35">
        <w:tc>
          <w:tcPr>
            <w:tcW w:w="560" w:type="dxa"/>
          </w:tcPr>
          <w:p w:rsidR="008E5DCA" w:rsidRPr="002932EC" w:rsidRDefault="008E5DCA" w:rsidP="004F4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32E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360" w:type="dxa"/>
          </w:tcPr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Правильно проведений аналіз небезпечних чинників дозволяє виявити приховані небезпеки і</w:t>
            </w:r>
          </w:p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направити відповідні ресурси в критичні точки процесу.</w:t>
            </w:r>
          </w:p>
        </w:tc>
        <w:tc>
          <w:tcPr>
            <w:tcW w:w="3651" w:type="dxa"/>
          </w:tcPr>
          <w:p w:rsidR="008E5DCA" w:rsidRPr="002932EC" w:rsidRDefault="008E5DCA" w:rsidP="004F4C35">
            <w:pPr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Потребує збереження інформації для простого шляху впровадження.</w:t>
            </w:r>
          </w:p>
        </w:tc>
      </w:tr>
      <w:tr w:rsidR="008E5DCA" w:rsidRPr="006758E0" w:rsidTr="004F4C35">
        <w:tc>
          <w:tcPr>
            <w:tcW w:w="560" w:type="dxa"/>
          </w:tcPr>
          <w:p w:rsidR="008E5DCA" w:rsidRPr="002932EC" w:rsidRDefault="008E5DCA" w:rsidP="004F4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32EC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360" w:type="dxa"/>
          </w:tcPr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Застосування НАССР переносить акценти з випробування кінцевого продукту на використання</w:t>
            </w:r>
          </w:p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превентивних методів забезпечення безпечності під час виробництва та реалізації продукції,</w:t>
            </w:r>
          </w:p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сприяючи зменшенню необхідності у великій кількості перевірок кінцевого продукту.</w:t>
            </w:r>
          </w:p>
        </w:tc>
        <w:tc>
          <w:tcPr>
            <w:tcW w:w="3651" w:type="dxa"/>
          </w:tcPr>
          <w:p w:rsidR="008E5DCA" w:rsidRPr="002932EC" w:rsidRDefault="008E5DCA" w:rsidP="004F4C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5DCA" w:rsidRPr="006758E0" w:rsidTr="004F4C35">
        <w:tc>
          <w:tcPr>
            <w:tcW w:w="560" w:type="dxa"/>
          </w:tcPr>
          <w:p w:rsidR="008E5DCA" w:rsidRPr="002932EC" w:rsidRDefault="008E5DCA" w:rsidP="004F4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32E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360" w:type="dxa"/>
          </w:tcPr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НАССР дозволяє оптимізувати контроль виробничих процесів та використання ресурсів – як</w:t>
            </w:r>
          </w:p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фінансових, так і людських та часових.</w:t>
            </w:r>
          </w:p>
        </w:tc>
        <w:tc>
          <w:tcPr>
            <w:tcW w:w="3651" w:type="dxa"/>
          </w:tcPr>
          <w:p w:rsidR="008E5DCA" w:rsidRPr="006758E0" w:rsidRDefault="008E5DCA" w:rsidP="004F4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5DCA" w:rsidRPr="006758E0" w:rsidTr="004F4C35">
        <w:tc>
          <w:tcPr>
            <w:tcW w:w="560" w:type="dxa"/>
          </w:tcPr>
          <w:p w:rsidR="008E5DCA" w:rsidRPr="002932EC" w:rsidRDefault="008E5DCA" w:rsidP="004F4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32E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360" w:type="dxa"/>
          </w:tcPr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НАССР дозволяє скоротити витрати за рахунок зменшення обсягу бракованої продукції, а в деяких</w:t>
            </w:r>
          </w:p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випадках – за рахунок підвищення стабільності кінцевого продукту та збільшення термінів його</w:t>
            </w:r>
          </w:p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придатності.</w:t>
            </w:r>
          </w:p>
        </w:tc>
        <w:tc>
          <w:tcPr>
            <w:tcW w:w="3651" w:type="dxa"/>
          </w:tcPr>
          <w:p w:rsidR="008E5DCA" w:rsidRPr="006758E0" w:rsidRDefault="008E5DCA" w:rsidP="004F4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5DCA" w:rsidRPr="006758E0" w:rsidTr="004F4C35">
        <w:tc>
          <w:tcPr>
            <w:tcW w:w="560" w:type="dxa"/>
          </w:tcPr>
          <w:p w:rsidR="008E5DCA" w:rsidRPr="002932EC" w:rsidRDefault="008E5DCA" w:rsidP="004F4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32E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360" w:type="dxa"/>
          </w:tcPr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НАССР також сприяє зменшенню втрат, пов'язаних із негативними наслідками повернень продукції,</w:t>
            </w:r>
          </w:p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харчових отруєнь та інших проблем безпечності харчових продуктів</w:t>
            </w:r>
          </w:p>
        </w:tc>
        <w:tc>
          <w:tcPr>
            <w:tcW w:w="3651" w:type="dxa"/>
          </w:tcPr>
          <w:p w:rsidR="008E5DCA" w:rsidRPr="006758E0" w:rsidRDefault="008E5DCA" w:rsidP="004F4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5DCA" w:rsidRPr="006758E0" w:rsidTr="004F4C35">
        <w:tc>
          <w:tcPr>
            <w:tcW w:w="560" w:type="dxa"/>
          </w:tcPr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932EC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360" w:type="dxa"/>
          </w:tcPr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НАССР може інтегруватися в загальну систему управління, достатньо органічно поєднуючись з</w:t>
            </w:r>
          </w:p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іншими управлінськими концепціями - управління якістю (стандарти ISO серії 9000), управління</w:t>
            </w:r>
          </w:p>
          <w:p w:rsidR="008E5DCA" w:rsidRPr="002932EC" w:rsidRDefault="008E5DCA" w:rsidP="004F4C3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32EC">
              <w:rPr>
                <w:rFonts w:ascii="Times New Roman" w:hAnsi="Times New Roman" w:cs="Times New Roman"/>
                <w:lang w:val="uk-UA"/>
              </w:rPr>
              <w:t>довкіллям (стандарти ISO серії 14000) тощо.</w:t>
            </w:r>
          </w:p>
        </w:tc>
        <w:tc>
          <w:tcPr>
            <w:tcW w:w="3651" w:type="dxa"/>
          </w:tcPr>
          <w:p w:rsidR="008E5DCA" w:rsidRPr="006758E0" w:rsidRDefault="008E5DCA" w:rsidP="004F4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E5DCA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5DCA" w:rsidRPr="006758E0" w:rsidRDefault="008E5DCA" w:rsidP="008E5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Аналізуючи  табл.1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необхідно відмітити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>, що основні переваги від впровадження системи НАСС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це перш за все створення контролю, завдяки якому виготовлення продукції усуває ризики пов’язані із небезпеками фізичного, хімічного та мікробіологічного походження, що дозволить отримати якісну продукцію та усуне випадки можливих отруєнь.  </w:t>
      </w:r>
    </w:p>
    <w:p w:rsidR="008E5DCA" w:rsidRPr="006758E0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Для підприємств ресторанного господарства України при впровадженні системи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>АСС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керуватися наступними нормативними документами (табл.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758E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8E5DCA" w:rsidRPr="0004507E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507E">
        <w:rPr>
          <w:rFonts w:ascii="Times New Roman" w:hAnsi="Times New Roman" w:cs="Times New Roman"/>
          <w:b/>
          <w:sz w:val="24"/>
          <w:szCs w:val="24"/>
          <w:lang w:val="uk-UA"/>
        </w:rPr>
        <w:t>Таблиця 2</w:t>
      </w:r>
    </w:p>
    <w:p w:rsidR="008E5DCA" w:rsidRPr="00D700BB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E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Нормативні документи, необхідні для впровадження системи ХАССП на підприємства ресторанного господарства</w:t>
      </w:r>
      <w:r w:rsidRPr="00D700BB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Pr="00B027AA">
        <w:rPr>
          <w:rFonts w:ascii="Times New Roman" w:hAnsi="Times New Roman" w:cs="Times New Roman"/>
          <w:b/>
          <w:sz w:val="24"/>
          <w:szCs w:val="24"/>
        </w:rPr>
        <w:t>9,10</w:t>
      </w:r>
      <w:r w:rsidRPr="00D700BB">
        <w:rPr>
          <w:rFonts w:ascii="Times New Roman" w:hAnsi="Times New Roman" w:cs="Times New Roman"/>
          <w:b/>
          <w:sz w:val="24"/>
          <w:szCs w:val="24"/>
        </w:rPr>
        <w:t>]</w:t>
      </w:r>
    </w:p>
    <w:tbl>
      <w:tblPr>
        <w:tblStyle w:val="a3"/>
        <w:tblW w:w="0" w:type="auto"/>
        <w:tblLook w:val="04A0"/>
      </w:tblPr>
      <w:tblGrid>
        <w:gridCol w:w="2392"/>
        <w:gridCol w:w="6930"/>
      </w:tblGrid>
      <w:tr w:rsidR="008E5DCA" w:rsidRPr="006758E0" w:rsidTr="004F4C35">
        <w:tc>
          <w:tcPr>
            <w:tcW w:w="2392" w:type="dxa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58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документа</w:t>
            </w:r>
          </w:p>
        </w:tc>
        <w:tc>
          <w:tcPr>
            <w:tcW w:w="6930" w:type="dxa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58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документа</w:t>
            </w:r>
          </w:p>
        </w:tc>
      </w:tr>
      <w:tr w:rsidR="008E5DCA" w:rsidRPr="006758E0" w:rsidTr="004F4C35">
        <w:tc>
          <w:tcPr>
            <w:tcW w:w="2392" w:type="dxa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Державні будівельні норми</w:t>
            </w:r>
          </w:p>
        </w:tc>
        <w:tc>
          <w:tcPr>
            <w:tcW w:w="6930" w:type="dxa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 В.2.2-25:2009. Будинки і споруди підприємства харчування (заклади ресторанного господарства)</w:t>
            </w:r>
          </w:p>
        </w:tc>
      </w:tr>
      <w:tr w:rsidR="008E5DCA" w:rsidRPr="006758E0" w:rsidTr="004F4C35">
        <w:trPr>
          <w:trHeight w:val="669"/>
        </w:trPr>
        <w:tc>
          <w:tcPr>
            <w:tcW w:w="2392" w:type="dxa"/>
            <w:vMerge w:val="restart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Державні санітарні норми та правила</w:t>
            </w:r>
          </w:p>
        </w:tc>
        <w:tc>
          <w:tcPr>
            <w:tcW w:w="6930" w:type="dxa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ДСанПін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145-2011 «Державні санітарні норми та правила утримання територій та населених місць»</w:t>
            </w:r>
          </w:p>
        </w:tc>
      </w:tr>
      <w:tr w:rsidR="008E5DCA" w:rsidRPr="006758E0" w:rsidTr="004F4C35">
        <w:tc>
          <w:tcPr>
            <w:tcW w:w="2392" w:type="dxa"/>
            <w:vMerge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0" w:type="dxa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СанПін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5777-91 «Санітарні правила для підприємств громадського харчування»</w:t>
            </w:r>
          </w:p>
        </w:tc>
      </w:tr>
      <w:tr w:rsidR="008E5DCA" w:rsidRPr="006758E0" w:rsidTr="004F4C35">
        <w:tc>
          <w:tcPr>
            <w:tcW w:w="2392" w:type="dxa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</w:p>
        </w:tc>
        <w:tc>
          <w:tcPr>
            <w:tcW w:w="6930" w:type="dxa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 України «Про внесення змін у деякі законодавчі акти України щодо харчових продуктів»</w:t>
            </w:r>
          </w:p>
        </w:tc>
      </w:tr>
      <w:tr w:rsidR="008E5DCA" w:rsidRPr="006758E0" w:rsidTr="004F4C35">
        <w:tc>
          <w:tcPr>
            <w:tcW w:w="2392" w:type="dxa"/>
            <w:vMerge w:val="restart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5DCA" w:rsidRPr="006758E0" w:rsidRDefault="008E5DCA" w:rsidP="004F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5DCA" w:rsidRPr="006758E0" w:rsidRDefault="008E5DCA" w:rsidP="004F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5DCA" w:rsidRPr="006758E0" w:rsidRDefault="008E5DCA" w:rsidP="004F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5DCA" w:rsidRPr="006758E0" w:rsidRDefault="008E5DCA" w:rsidP="004F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5DCA" w:rsidRPr="006758E0" w:rsidRDefault="008E5DCA" w:rsidP="004F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5DCA" w:rsidRPr="006758E0" w:rsidRDefault="008E5DCA" w:rsidP="004F4C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стандарт України</w:t>
            </w:r>
          </w:p>
        </w:tc>
        <w:tc>
          <w:tcPr>
            <w:tcW w:w="6930" w:type="dxa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ДСТУ 4281-2004 «Заклади ресторанного господарства»</w:t>
            </w:r>
          </w:p>
        </w:tc>
      </w:tr>
      <w:tr w:rsidR="008E5DCA" w:rsidRPr="006758E0" w:rsidTr="004F4C35">
        <w:tc>
          <w:tcPr>
            <w:tcW w:w="2392" w:type="dxa"/>
            <w:vMerge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0" w:type="dxa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8E0">
              <w:rPr>
                <w:rFonts w:ascii="Times New Roman" w:hAnsi="Times New Roman" w:cs="Times New Roman"/>
                <w:sz w:val="24"/>
                <w:szCs w:val="24"/>
              </w:rPr>
              <w:t>ДСТУ ISO 22000:2007 «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>керування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>безпечністю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>будь-яких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>харчового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>ланцюга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</w:rPr>
              <w:t>» (ІSO 22000:2005, ІDT)</w:t>
            </w:r>
          </w:p>
        </w:tc>
      </w:tr>
      <w:tr w:rsidR="008E5DCA" w:rsidRPr="006758E0" w:rsidTr="004F4C35">
        <w:tc>
          <w:tcPr>
            <w:tcW w:w="2392" w:type="dxa"/>
            <w:vMerge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0" w:type="dxa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ДСТУ ISO 22005:2009 «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Прослеживаемость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цепочке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пищевых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продуктов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кормов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Общие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принципы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проектированию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внедрению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систем» (ISO 22005:2007, IDT)</w:t>
            </w:r>
          </w:p>
        </w:tc>
      </w:tr>
      <w:tr w:rsidR="008E5DCA" w:rsidRPr="006758E0" w:rsidTr="004F4C35">
        <w:tc>
          <w:tcPr>
            <w:tcW w:w="2392" w:type="dxa"/>
            <w:vMerge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0" w:type="dxa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ДСТУ 4161-2003 «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управления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безопасностью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пищевых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продуктов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Требования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E5DCA" w:rsidRPr="006758E0" w:rsidTr="004F4C35">
        <w:tc>
          <w:tcPr>
            <w:tcW w:w="2392" w:type="dxa"/>
            <w:vMerge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0" w:type="dxa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ДСТУ-Н ISO/TS 22004:2009 (ISO/TS 22004:2005). «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Системы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управления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безопасностью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пищевых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продуктов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Рекомендации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применению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ISO 22000:2005».</w:t>
            </w:r>
          </w:p>
        </w:tc>
      </w:tr>
      <w:tr w:rsidR="008E5DCA" w:rsidRPr="006758E0" w:rsidTr="004F4C35">
        <w:trPr>
          <w:trHeight w:val="828"/>
        </w:trPr>
        <w:tc>
          <w:tcPr>
            <w:tcW w:w="2392" w:type="dxa"/>
            <w:vMerge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0" w:type="dxa"/>
          </w:tcPr>
          <w:p w:rsidR="008E5DCA" w:rsidRPr="006758E0" w:rsidRDefault="008E5DCA" w:rsidP="004F4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ДСТУ-Н CAC/RCP 1:2012 «Продукти харчові. Настанови щодо загальних принципів гігієни» (CAC/RCP 1-1969, </w:t>
            </w:r>
            <w:proofErr w:type="spellStart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Rev</w:t>
            </w:r>
            <w:proofErr w:type="spellEnd"/>
            <w:r w:rsidRPr="00675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4-2003, IDT).</w:t>
            </w:r>
          </w:p>
        </w:tc>
      </w:tr>
    </w:tbl>
    <w:p w:rsidR="008E5DCA" w:rsidRPr="006758E0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5DCA" w:rsidRPr="006758E0" w:rsidRDefault="008E5DCA" w:rsidP="008E5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58E0">
        <w:rPr>
          <w:rFonts w:ascii="Times New Roman" w:hAnsi="Times New Roman" w:cs="Times New Roman"/>
          <w:sz w:val="24"/>
          <w:szCs w:val="24"/>
          <w:lang w:val="uk-UA"/>
        </w:rPr>
        <w:t>Крім вище перерахованих нормативних документів необхідно також керуватися технічними умовами та державними стандартами на сировину та продукцію, а також технологічними картками на існуючі в меню страви та напої. З метою наскрізного контролю необхідно для кожної страви розробити блок-схему процесу виробництва та встановити на цій схемі основні контрольні точки.</w:t>
      </w:r>
    </w:p>
    <w:p w:rsidR="0086233C" w:rsidRPr="008E5DCA" w:rsidRDefault="0086233C" w:rsidP="008E5DCA">
      <w:pPr>
        <w:rPr>
          <w:lang w:val="uk-UA"/>
        </w:rPr>
      </w:pPr>
    </w:p>
    <w:sectPr w:rsidR="0086233C" w:rsidRPr="008E5DCA" w:rsidSect="008623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Garamond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5DCA"/>
    <w:rsid w:val="00286E98"/>
    <w:rsid w:val="005B32A7"/>
    <w:rsid w:val="00653157"/>
    <w:rsid w:val="0086233C"/>
    <w:rsid w:val="00863549"/>
    <w:rsid w:val="008E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C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5DCA"/>
    <w:pPr>
      <w:autoSpaceDE w:val="0"/>
      <w:autoSpaceDN w:val="0"/>
      <w:adjustRightInd w:val="0"/>
      <w:spacing w:after="0" w:line="240" w:lineRule="auto"/>
    </w:pPr>
    <w:rPr>
      <w:rFonts w:ascii="PetersburgC" w:eastAsiaTheme="minorEastAsia" w:hAnsi="PetersburgC" w:cs="PetersburgC"/>
      <w:color w:val="000000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8E5DC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7664</Words>
  <Characters>4370</Characters>
  <Application>Microsoft Office Word</Application>
  <DocSecurity>0</DocSecurity>
  <Lines>36</Lines>
  <Paragraphs>24</Paragraphs>
  <ScaleCrop>false</ScaleCrop>
  <Company>Krokoz™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kurnis57</dc:creator>
  <cp:keywords/>
  <dc:description/>
  <cp:lastModifiedBy>kurnis57</cp:lastModifiedBy>
  <cp:revision>3</cp:revision>
  <dcterms:created xsi:type="dcterms:W3CDTF">2020-01-31T14:47:00Z</dcterms:created>
  <dcterms:modified xsi:type="dcterms:W3CDTF">2020-01-31T14:49:00Z</dcterms:modified>
</cp:coreProperties>
</file>