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C3" w:rsidRPr="00997DC1" w:rsidRDefault="007A4AA7" w:rsidP="007F6C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D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Актуальні проблеми державного будівництва та місцевого самоврядування, конституційне, адміністративне, інформаційне, </w:t>
      </w:r>
    </w:p>
    <w:p w:rsidR="007A4AA7" w:rsidRPr="00997DC1" w:rsidRDefault="007A4AA7" w:rsidP="007F6CF4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7DC1">
        <w:rPr>
          <w:rFonts w:ascii="Times New Roman" w:eastAsia="Calibri" w:hAnsi="Times New Roman" w:cs="Times New Roman"/>
          <w:sz w:val="24"/>
          <w:szCs w:val="24"/>
          <w:lang w:val="uk-UA"/>
        </w:rPr>
        <w:t>фінансове право, конституційний та адміністративний процес</w:t>
      </w:r>
    </w:p>
    <w:p w:rsidR="007A4AA7" w:rsidRPr="00997DC1" w:rsidRDefault="007A4AA7" w:rsidP="00A65880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6CF4" w:rsidRPr="00997DC1" w:rsidRDefault="007E11D9" w:rsidP="001753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7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ВРЕГУЛЮВАННЯ ВІДНОСИН </w:t>
      </w:r>
      <w:r w:rsidR="004348AC" w:rsidRPr="00997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СФЕРІ НАДАННЯ</w:t>
      </w:r>
      <w:r w:rsidRPr="00997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ТЕЛЕКОМУНІКАЦІЙНИХ ПОСЛУГ</w:t>
      </w:r>
    </w:p>
    <w:p w:rsidR="007F6CF4" w:rsidRPr="00997DC1" w:rsidRDefault="007F6CF4" w:rsidP="00A65880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6CF4" w:rsidRPr="00997DC1" w:rsidRDefault="007F6CF4" w:rsidP="007F6CF4">
      <w:pPr>
        <w:spacing w:after="0" w:line="360" w:lineRule="auto"/>
        <w:ind w:left="-425"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Хайлова Т.В.,</w:t>
      </w:r>
    </w:p>
    <w:p w:rsidR="001753E4" w:rsidRPr="00997DC1" w:rsidRDefault="007F6CF4" w:rsidP="008B5FEC">
      <w:pPr>
        <w:spacing w:after="0" w:line="360" w:lineRule="auto"/>
        <w:ind w:left="-425"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к.н. з держ.упр.</w:t>
      </w:r>
      <w:r w:rsidR="00D111E5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B5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доцент</w:t>
      </w:r>
    </w:p>
    <w:p w:rsidR="007F6CF4" w:rsidRPr="00997DC1" w:rsidRDefault="007F6CF4" w:rsidP="00A65880">
      <w:pPr>
        <w:spacing w:after="0" w:line="360" w:lineRule="auto"/>
        <w:ind w:lef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12AE" w:rsidRPr="00997DC1" w:rsidRDefault="003712AE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Телекомунікації є невід’ємною частиною виробничої та соціальної інфраструктури України і призначені для задоволення потреб фізичних та юридичних осіб, органів державної влади в телекомунікаційних послугах [1].</w:t>
      </w:r>
    </w:p>
    <w:p w:rsidR="00502171" w:rsidRPr="00997DC1" w:rsidRDefault="00502171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 взаємодії операторів/провайдерів телекомунікаційних мереж та власників об'єктів інфраструктури щодо надання останніми можливості для прокладення телекомунікаційних мереж неоднор</w:t>
      </w:r>
      <w:r w:rsidR="00E56C0F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азово була предметом нарікань з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6C0F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боку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 ринку.</w:t>
      </w:r>
    </w:p>
    <w:p w:rsidR="00502171" w:rsidRPr="00997DC1" w:rsidRDefault="00502171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Користуючись своїм монопольним становищем, власники об'єктів інфраструктури досить часто встановлювали економічно необґрунтовану плату за доступ до об'єкта інфраструктури, вимагали від оператора/провайдера виконати додаткові ремонтні роботи або здійснити технічне переоснащення об'єкта інфраструктури (заміна траверсів, кабелів тощо).</w:t>
      </w:r>
    </w:p>
    <w:p w:rsidR="00502171" w:rsidRPr="00997DC1" w:rsidRDefault="00502171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Наявні проблеми щодо доступу до об'єктів інфраструктури покликаний вирішити Закон України «Про доступ до об'єктів будівництва, транспорту, електроенергетики з метою розвитку телекомунікаційних мереж» [</w:t>
      </w:r>
      <w:r w:rsidR="003712AE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502171" w:rsidRPr="00997DC1" w:rsidRDefault="00502171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нарешті врегулю</w:t>
      </w:r>
      <w:r w:rsidR="00F81F12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вав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досить значний перелік питань, які були наріжним каменем у відносинах між </w:t>
      </w:r>
      <w:r w:rsidR="00A4649F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56C0F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ласниками та операторами/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провайдерами телекомунікацій щодо доступу до об'єктів інфраструктури.</w:t>
      </w:r>
    </w:p>
    <w:p w:rsidR="00043133" w:rsidRPr="00997DC1" w:rsidRDefault="00502171" w:rsidP="000431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Правовими 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основами діяльності операторів/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провайдерів телекомунікацій є недопущення дискримінаційних дій з боку операторів і провайдерів, що займають монопольне (домінуюче) становище, проти інших суб'єктів ринку телекомунікацій. Віднесення операторів і провайдерів телекомунікацій до операторів і провайдерів, які займають монопольне (домінуюче) становище н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 ринку телекомунікацій, здійснює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ться Антимонопольним комітетом України на підставі законодавства про захист економічної конкуренції.</w:t>
      </w:r>
      <w:r w:rsidR="00CE15E5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Правовідносини, що виникають у зв’язку із конкуренцією, зокрема й у сфері телекомунікацій, є комплексними. З одного боку, вони складаються між суб’єктами господарювання внаслідок здійснення ними господарської діяльності (операторами, провайдерами, суб’єктами господарювання - споживачами). З іншого</w:t>
      </w:r>
      <w:r w:rsidR="00714C7A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боку, антимонопольні органи держави забезпечують підтримку та розвиток конкуренції, здійснюють контроль за додержанням антимонопольно-конкурентного законодавства [3, с. 180].</w:t>
      </w:r>
      <w:r w:rsidR="00043133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43133" w:rsidRPr="00997DC1">
        <w:rPr>
          <w:rFonts w:ascii="Times New Roman" w:hAnsi="Times New Roman" w:cs="Times New Roman"/>
          <w:sz w:val="28"/>
          <w:szCs w:val="28"/>
          <w:lang w:val="uk-UA"/>
        </w:rPr>
        <w:t>За вчинення правопорушень антимонопольно-конкурентного законодавства у сфері телекомунікацій крім штрафних санкцій з боку ліцензіата до суб’єктів господарювання можуть бути застосовані різні види відповідальності. А до їх посадових осіб, рівно як і до чиновників і державних службовців, можуть бути застосовані санкції адміністративного і кримінального законодавства</w:t>
      </w:r>
      <w:r w:rsidR="004B38BE" w:rsidRPr="00997DC1">
        <w:rPr>
          <w:rFonts w:ascii="Times New Roman" w:hAnsi="Times New Roman" w:cs="Times New Roman"/>
          <w:sz w:val="28"/>
          <w:szCs w:val="28"/>
          <w:lang w:val="uk-UA"/>
        </w:rPr>
        <w:t xml:space="preserve"> [4, с. 107]</w:t>
      </w:r>
      <w:r w:rsidR="00043133" w:rsidRPr="00997DC1">
        <w:rPr>
          <w:rFonts w:ascii="Times New Roman" w:hAnsi="Times New Roman" w:cs="Times New Roman"/>
          <w:sz w:val="28"/>
          <w:szCs w:val="28"/>
          <w:lang w:val="uk-UA"/>
        </w:rPr>
        <w:t>. На сторожі ділової репутації суб’єктів господарювання від недобросовісних конкурентів у більшій чи меншій мірі стоять положення Господарського кодексу України [</w:t>
      </w:r>
      <w:r w:rsidR="004B38BE" w:rsidRPr="00997DC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43133" w:rsidRPr="00997DC1">
        <w:rPr>
          <w:rFonts w:ascii="Times New Roman" w:hAnsi="Times New Roman" w:cs="Times New Roman"/>
          <w:sz w:val="28"/>
          <w:szCs w:val="28"/>
          <w:lang w:val="uk-UA"/>
        </w:rPr>
        <w:t>], Законів України «Про захист економічної конкуренції» [</w:t>
      </w:r>
      <w:r w:rsidR="004B38BE" w:rsidRPr="00997DC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43133" w:rsidRPr="00997DC1">
        <w:rPr>
          <w:rFonts w:ascii="Times New Roman" w:hAnsi="Times New Roman" w:cs="Times New Roman"/>
          <w:sz w:val="28"/>
          <w:szCs w:val="28"/>
          <w:lang w:val="uk-UA"/>
        </w:rPr>
        <w:t>], «Про Антимонопольний комітет України» [</w:t>
      </w:r>
      <w:r w:rsidR="00997DC1" w:rsidRPr="00997DC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43133" w:rsidRPr="00997DC1">
        <w:rPr>
          <w:rFonts w:ascii="Times New Roman" w:hAnsi="Times New Roman" w:cs="Times New Roman"/>
          <w:sz w:val="28"/>
          <w:szCs w:val="28"/>
          <w:lang w:val="uk-UA"/>
        </w:rPr>
        <w:t>], «Про захист прав споживачів» [</w:t>
      </w:r>
      <w:r w:rsidR="00997DC1" w:rsidRPr="00997DC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43133" w:rsidRPr="00997DC1">
        <w:rPr>
          <w:rFonts w:ascii="Times New Roman" w:hAnsi="Times New Roman" w:cs="Times New Roman"/>
          <w:sz w:val="28"/>
          <w:szCs w:val="28"/>
          <w:lang w:val="uk-UA"/>
        </w:rPr>
        <w:t>], «Про природні монополії» [</w:t>
      </w:r>
      <w:r w:rsidR="00997DC1" w:rsidRPr="00997DC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43133" w:rsidRPr="00997DC1">
        <w:rPr>
          <w:rFonts w:ascii="Times New Roman" w:hAnsi="Times New Roman" w:cs="Times New Roman"/>
          <w:sz w:val="28"/>
          <w:szCs w:val="28"/>
          <w:lang w:val="uk-UA"/>
        </w:rPr>
        <w:t>], «Про рекламу» [</w:t>
      </w:r>
      <w:r w:rsidR="00997DC1" w:rsidRPr="00997DC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43133" w:rsidRPr="00997DC1">
        <w:rPr>
          <w:rFonts w:ascii="Times New Roman" w:hAnsi="Times New Roman" w:cs="Times New Roman"/>
          <w:sz w:val="28"/>
          <w:szCs w:val="28"/>
          <w:lang w:val="uk-UA"/>
        </w:rPr>
        <w:t>], інших законів і підзаконних нормативних актів України, міжнародних конвенцій, договорів і домовленостей, що отримали визнання та обов’язковість виконання в Україні</w:t>
      </w:r>
      <w:r w:rsidR="004B38BE" w:rsidRPr="00997DC1">
        <w:rPr>
          <w:rFonts w:ascii="Times New Roman" w:hAnsi="Times New Roman" w:cs="Times New Roman"/>
          <w:sz w:val="28"/>
          <w:szCs w:val="28"/>
          <w:lang w:val="uk-UA"/>
        </w:rPr>
        <w:t xml:space="preserve"> [4, с. 107]</w:t>
      </w:r>
      <w:r w:rsidR="00043133" w:rsidRPr="00997D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2171" w:rsidRPr="00997DC1" w:rsidRDefault="00502171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повноваження </w:t>
      </w:r>
      <w:r w:rsidR="001A121E" w:rsidRPr="00997DC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Національної комісії, що здійснює державне регулювання у сфері зв'язку та інформатизації </w:t>
      </w:r>
      <w:r w:rsidR="001A121E" w:rsidRPr="00997DC1">
        <w:rPr>
          <w:rFonts w:ascii="Times New Roman" w:eastAsia="Times New Roman" w:hAnsi="Times New Roman" w:cs="Times New Roman"/>
          <w:iCs/>
          <w:sz w:val="28"/>
          <w:szCs w:val="24"/>
          <w:lang w:val="uk-UA" w:eastAsia="ru-RU"/>
        </w:rPr>
        <w:t>(НКРЗІ)</w:t>
      </w:r>
      <w:r w:rsidR="001A121E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віднесено направлення 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до Антимонопольного комітету України матеріа</w:t>
      </w:r>
      <w:r w:rsidR="00EF1F19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 в разі виявлення порушень законодавства про захист економічної конкуренції.</w:t>
      </w:r>
    </w:p>
    <w:p w:rsidR="00836F1D" w:rsidRPr="00997DC1" w:rsidRDefault="00502171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жаль механізм захисту господарюючих </w:t>
      </w:r>
      <w:r w:rsidR="00F81F12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суб’єктів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нашій державі 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не </w:t>
      </w:r>
      <w:r w:rsidR="00885F4E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достатньо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розвин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ен</w:t>
      </w:r>
      <w:r w:rsidR="00885F4E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ий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різних причин. Відомі випадки, коли пр</w:t>
      </w:r>
      <w:r w:rsidR="00F81F12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вайдери не можуть отримати певні комплексні послуги від операторів, бо останні мають де</w:t>
      </w:r>
      <w:r w:rsidR="00F81F12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</w:t>
      </w:r>
      <w:r w:rsidR="00CE15E5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кі «обмежуючі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внутрішні накази». 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ровайдери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часто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не звертаються до Антимонопольного комітету України, бо боятьс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 взагалі втратити свій бізнес.</w:t>
      </w:r>
    </w:p>
    <w:p w:rsidR="00502171" w:rsidRPr="00997DC1" w:rsidRDefault="00502171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нашу думку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суб`єкти господарювання у галузі телекомунікацій </w:t>
      </w:r>
      <w:r w:rsidR="00885F4E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 достатньо</w:t>
      </w:r>
      <w:r w:rsidR="00E56C0F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захищенні. Тому вважаємо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доцільним переглянути законодавство та встановити більш зручний механізм щодо захисту своїх прав суб`єктами господарювання. Наприклад, можна зобов`язати НКРЗІ проводити постійний моніторинг на ринку телекомунікацій з метою визначення монополістів, кількості та вартості послуг та іншої інформації, що стосу</w:t>
      </w:r>
      <w:r w:rsidR="008A7E6D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ється ринку телекомунікацій, р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озміщати цю інформацію в засобах масової інформації. Також треба проводити більшу кількість семінарів та виставок на території України (а не </w:t>
      </w:r>
      <w:r w:rsidR="008A7E6D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лише </w:t>
      </w:r>
      <w:r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кордоном), щоб </w:t>
      </w:r>
      <w:r w:rsidR="008A7E6D" w:rsidRPr="00997DC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їх могли відвідати всі бажаючі.</w:t>
      </w:r>
    </w:p>
    <w:p w:rsidR="00502171" w:rsidRPr="00997DC1" w:rsidRDefault="008A7E6D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18"/>
          <w:lang w:val="uk-UA" w:eastAsia="ru-RU"/>
        </w:rPr>
      </w:pPr>
      <w:r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>На основі викладеного</w:t>
      </w:r>
      <w:r w:rsidR="00502171"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 xml:space="preserve"> </w:t>
      </w:r>
      <w:r w:rsidR="00F81F12"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>вважаємо</w:t>
      </w:r>
      <w:r w:rsidR="00502171"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 xml:space="preserve"> доцільним зобов`язати НКРЗІ проводити зустрічі з операторами та провайдерами на предмет виявлення невідповідних норм законодавства чи тих, які «не працюють у житті».</w:t>
      </w:r>
      <w:r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 xml:space="preserve"> </w:t>
      </w:r>
      <w:r w:rsidR="00CE15E5"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 xml:space="preserve">І саме в </w:t>
      </w:r>
      <w:r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>такому випадку, можливо, чиновники виявля</w:t>
      </w:r>
      <w:r w:rsidR="00502171"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 xml:space="preserve">ть </w:t>
      </w:r>
      <w:r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>значну кількість проблем</w:t>
      </w:r>
      <w:r w:rsidR="00502171"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>. А саме невідповідність чи невизначеність в законодавст</w:t>
      </w:r>
      <w:r w:rsidR="001753E4" w:rsidRPr="00997DC1">
        <w:rPr>
          <w:rFonts w:ascii="Times New Roman" w:eastAsia="Times New Roman" w:hAnsi="Times New Roman" w:cs="Courier New"/>
          <w:sz w:val="28"/>
          <w:szCs w:val="18"/>
          <w:lang w:val="uk-UA" w:eastAsia="ru-RU"/>
        </w:rPr>
        <w:t>ві не дає розвиватися прогресу.</w:t>
      </w:r>
    </w:p>
    <w:p w:rsidR="003E22C6" w:rsidRPr="00997DC1" w:rsidRDefault="00502171" w:rsidP="0017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</w:pPr>
      <w:r w:rsidRPr="00997DC1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 xml:space="preserve">Тобто підведемо резюме: законодавство про захист прав і інтересів суб`єктів господарювання треба переглянути </w:t>
      </w:r>
      <w:r w:rsidR="008A7E6D" w:rsidRPr="00997DC1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>–</w:t>
      </w:r>
      <w:r w:rsidRPr="00997DC1">
        <w:rPr>
          <w:rFonts w:ascii="Times New Roman" w:eastAsia="Times New Roman" w:hAnsi="Times New Roman" w:cs="Times New Roman"/>
          <w:snapToGrid w:val="0"/>
          <w:sz w:val="28"/>
          <w:szCs w:val="24"/>
          <w:lang w:val="uk-UA" w:eastAsia="ru-RU"/>
        </w:rPr>
        <w:t xml:space="preserve"> підсилити та зробити «діючим».</w:t>
      </w:r>
    </w:p>
    <w:p w:rsidR="008A5884" w:rsidRPr="00997DC1" w:rsidRDefault="008A5884" w:rsidP="00A65880">
      <w:pPr>
        <w:tabs>
          <w:tab w:val="left" w:pos="36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65880" w:rsidRPr="00997DC1" w:rsidRDefault="00A65880" w:rsidP="00885F4E">
      <w:pPr>
        <w:tabs>
          <w:tab w:val="left" w:pos="36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7DC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Використана література:</w:t>
      </w:r>
    </w:p>
    <w:p w:rsidR="003712AE" w:rsidRPr="00997DC1" w:rsidRDefault="003712AE" w:rsidP="008A7E6D">
      <w:pPr>
        <w:pStyle w:val="a3"/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телеко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мунікації: Закон України від 18 листопада 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2003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року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1280 / Вepxoвнa Paдa Укpaїни // Відомості Верховної Ради України. </w:t>
      </w:r>
      <w:r w:rsidR="008A7E6D" w:rsidRPr="00997DC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2004. </w:t>
      </w:r>
      <w:r w:rsidR="008A7E6D" w:rsidRPr="00997DC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 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</w:t>
      </w:r>
      <w:r w:rsidR="008A7E6D" w:rsidRPr="00997DC1"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155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85F4E" w:rsidRPr="00997DC1" w:rsidRDefault="00885F4E" w:rsidP="001753E4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 доступ до об'єктів будівництва, транспорту, електроенергетики з метою розвитку телекомунікаційних мереж: Закон 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від 7 лютого 2017 року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 1834-19 / Вepxoвнa Paдa Укpaїни // Відомості Верховної Ради України. </w:t>
      </w:r>
      <w:r w:rsidR="008A7E6D" w:rsidRPr="00997DC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2017. </w:t>
      </w:r>
      <w:r w:rsidR="008A7E6D" w:rsidRPr="00997DC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 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</w:t>
      </w:r>
      <w:r w:rsidR="008A7E6D" w:rsidRPr="00997DC1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 </w:t>
      </w:r>
      <w:r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101</w:t>
      </w:r>
      <w:r w:rsidR="008A7E6D" w:rsidRPr="00997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B38BE" w:rsidRPr="00997DC1" w:rsidRDefault="00714C7A" w:rsidP="004B38BE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hAnsi="Times New Roman" w:cs="Times New Roman"/>
          <w:sz w:val="28"/>
          <w:szCs w:val="28"/>
          <w:lang w:val="uk-UA"/>
        </w:rPr>
        <w:t>Господарське право: Навч. посібник у схемах і таблицях / За заг. ред. канд. юрид. наук, доц. Шелухіна М.Л. — К.: Центр навчальної літератури, 2006. — 616 с.</w:t>
      </w:r>
    </w:p>
    <w:p w:rsidR="004B38BE" w:rsidRPr="00997DC1" w:rsidRDefault="004B38BE" w:rsidP="004B38BE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hAnsi="Times New Roman" w:cs="Times New Roman"/>
          <w:sz w:val="28"/>
          <w:szCs w:val="28"/>
          <w:lang w:val="uk-UA"/>
        </w:rPr>
        <w:t>Деревянко Б. В. Щодо тенденцій формування законодавства про захист від недобросовісної конкуренції / Б. В. Деревянко // Право і суспільство. — 2014. — № 3. — С. 103—109., с. 107</w:t>
      </w:r>
    </w:p>
    <w:p w:rsidR="004B38BE" w:rsidRPr="00997DC1" w:rsidRDefault="004B38BE" w:rsidP="001753E4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hAnsi="Times New Roman" w:cs="Times New Roman"/>
          <w:sz w:val="28"/>
          <w:szCs w:val="28"/>
          <w:lang w:val="uk-UA"/>
        </w:rPr>
        <w:t>Господарський кодекс України : Закон України від 16 січня 2003 року № </w:t>
      </w:r>
      <w:r w:rsidRPr="00997DC1">
        <w:rPr>
          <w:rFonts w:ascii="Times New Roman" w:hAnsi="Times New Roman" w:cs="Times New Roman"/>
          <w:noProof/>
          <w:sz w:val="28"/>
          <w:szCs w:val="28"/>
          <w:lang w:val="uk-UA"/>
        </w:rPr>
        <w:t>436—IV</w:t>
      </w:r>
      <w:r w:rsidRPr="00997DC1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997DC1">
        <w:rPr>
          <w:rFonts w:ascii="Times New Roman" w:eastAsia="SimSun" w:hAnsi="Times New Roman" w:cs="Times New Roman"/>
          <w:kern w:val="28"/>
          <w:sz w:val="28"/>
          <w:szCs w:val="28"/>
          <w:lang w:val="uk-UA"/>
        </w:rPr>
        <w:t xml:space="preserve">Верховна Рада України </w:t>
      </w:r>
      <w:r w:rsidRPr="00997DC1">
        <w:rPr>
          <w:rFonts w:ascii="Times New Roman" w:hAnsi="Times New Roman" w:cs="Times New Roman"/>
          <w:sz w:val="28"/>
          <w:szCs w:val="28"/>
          <w:lang w:val="uk-UA"/>
        </w:rPr>
        <w:t>// Відомості Верховної Ради України. — 2003. — № 18—22. — Ст. 144.</w:t>
      </w:r>
    </w:p>
    <w:p w:rsidR="004B38BE" w:rsidRPr="00997DC1" w:rsidRDefault="004B38BE" w:rsidP="001753E4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hAnsi="Times New Roman" w:cs="Times New Roman"/>
          <w:sz w:val="28"/>
          <w:szCs w:val="28"/>
          <w:lang w:val="uk-UA"/>
        </w:rPr>
        <w:t>Про захист економічної конкуренції : Закон України від 11 січня 2001 року № 2210 / Верховна Рада України // Відомості Верховної Ради України. — 2001. — № 12. — Ст. 64.</w:t>
      </w:r>
    </w:p>
    <w:p w:rsidR="00997DC1" w:rsidRPr="00997DC1" w:rsidRDefault="00997DC1" w:rsidP="001753E4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hAnsi="Times New Roman" w:cs="Times New Roman"/>
          <w:sz w:val="28"/>
          <w:szCs w:val="28"/>
          <w:lang w:val="uk-UA"/>
        </w:rPr>
        <w:t>Про Антимонопольний Комітет України : Закон України від 26 листопада 1993 року №  / Верховна Рада України // Відомості Верховної Ради України. — 1993. — № 50. — Ст. 472.</w:t>
      </w:r>
    </w:p>
    <w:p w:rsidR="00997DC1" w:rsidRPr="00997DC1" w:rsidRDefault="00997DC1" w:rsidP="001753E4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hAnsi="Times New Roman" w:cs="Times New Roman"/>
          <w:sz w:val="28"/>
          <w:szCs w:val="28"/>
          <w:lang w:val="uk-UA"/>
        </w:rPr>
        <w:t xml:space="preserve">Про захист прав споживачів : Закон України у редакції від 15 грудня 1993 року № 3682—ХІІ </w:t>
      </w:r>
      <w:r w:rsidRPr="00997D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/ Верховна Рада України </w:t>
      </w:r>
      <w:r w:rsidRPr="00997DC1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997DC1">
        <w:rPr>
          <w:rFonts w:ascii="Times New Roman" w:hAnsi="Times New Roman" w:cs="Times New Roman"/>
          <w:noProof/>
          <w:sz w:val="28"/>
          <w:szCs w:val="28"/>
          <w:lang w:val="uk-UA"/>
        </w:rPr>
        <w:t>Відомості Верховної Ради України. — 1994. — № 1. — Ст. 1</w:t>
      </w:r>
      <w:r w:rsidRPr="00997DC1">
        <w:rPr>
          <w:rFonts w:ascii="Times New Roman" w:hAnsi="Times New Roman" w:cs="Times New Roman"/>
          <w:snapToGrid w:val="0"/>
          <w:sz w:val="28"/>
          <w:szCs w:val="28"/>
          <w:lang w:val="uk-UA"/>
        </w:rPr>
        <w:t>.</w:t>
      </w:r>
    </w:p>
    <w:p w:rsidR="00997DC1" w:rsidRPr="00997DC1" w:rsidRDefault="00997DC1" w:rsidP="001753E4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hAnsi="Times New Roman" w:cs="Times New Roman"/>
          <w:sz w:val="28"/>
          <w:szCs w:val="28"/>
          <w:lang w:val="uk-UA"/>
        </w:rPr>
        <w:t>Про природні монополії : Закон України від 20 квітня 2000 року № 1682—ІІІ / Верховна Рада України // Відомості Верховної Ради України. — 2000. — № 30. — Ст. 238.</w:t>
      </w:r>
    </w:p>
    <w:p w:rsidR="00997DC1" w:rsidRPr="00997DC1" w:rsidRDefault="00997DC1" w:rsidP="001753E4">
      <w:pPr>
        <w:numPr>
          <w:ilvl w:val="0"/>
          <w:numId w:val="1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7DC1">
        <w:rPr>
          <w:rFonts w:ascii="Times New Roman" w:hAnsi="Times New Roman" w:cs="Times New Roman"/>
          <w:sz w:val="28"/>
          <w:szCs w:val="28"/>
          <w:lang w:val="uk-UA"/>
        </w:rPr>
        <w:t xml:space="preserve">Про рекламу : Закон України від 3 липня 1996 року № 270/96—ВР </w:t>
      </w:r>
      <w:r w:rsidRPr="00997D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/ Верховна Рада України </w:t>
      </w:r>
      <w:r w:rsidRPr="00997DC1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 w:rsidRPr="00997DC1">
        <w:rPr>
          <w:rFonts w:ascii="Times New Roman" w:hAnsi="Times New Roman" w:cs="Times New Roman"/>
          <w:noProof/>
          <w:sz w:val="28"/>
          <w:szCs w:val="28"/>
          <w:lang w:val="uk-UA"/>
        </w:rPr>
        <w:t>Відомості Верховної Ради України. — 1996. — № 39. — Ст. 181.</w:t>
      </w:r>
    </w:p>
    <w:sectPr w:rsidR="00997DC1" w:rsidRPr="00997DC1" w:rsidSect="008B5FEC">
      <w:headerReference w:type="default" r:id="rId8"/>
      <w:pgSz w:w="11906" w:h="16838"/>
      <w:pgMar w:top="1985" w:right="1134" w:bottom="1134" w:left="1134" w:header="0" w:footer="709" w:gutter="0"/>
      <w:pgNumType w:start="2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68" w:rsidRDefault="00512F68" w:rsidP="008B5FEC">
      <w:pPr>
        <w:spacing w:after="0" w:line="240" w:lineRule="auto"/>
      </w:pPr>
      <w:r>
        <w:separator/>
      </w:r>
    </w:p>
  </w:endnote>
  <w:endnote w:type="continuationSeparator" w:id="0">
    <w:p w:rsidR="00512F68" w:rsidRDefault="00512F68" w:rsidP="008B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68" w:rsidRDefault="00512F68" w:rsidP="008B5FEC">
      <w:pPr>
        <w:spacing w:after="0" w:line="240" w:lineRule="auto"/>
      </w:pPr>
      <w:r>
        <w:separator/>
      </w:r>
    </w:p>
  </w:footnote>
  <w:footnote w:type="continuationSeparator" w:id="0">
    <w:p w:rsidR="00512F68" w:rsidRDefault="00512F68" w:rsidP="008B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122262"/>
      <w:docPartObj>
        <w:docPartGallery w:val="Page Numbers (Top of Page)"/>
        <w:docPartUnique/>
      </w:docPartObj>
    </w:sdtPr>
    <w:sdtEndPr/>
    <w:sdtContent>
      <w:p w:rsidR="008B5FEC" w:rsidRDefault="008B5FE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540">
          <w:rPr>
            <w:noProof/>
          </w:rPr>
          <w:t>202</w:t>
        </w:r>
        <w:r>
          <w:fldChar w:fldCharType="end"/>
        </w:r>
      </w:p>
    </w:sdtContent>
  </w:sdt>
  <w:p w:rsidR="008B5FEC" w:rsidRDefault="008B5FEC">
    <w:pPr>
      <w:pStyle w:val="a4"/>
    </w:pPr>
    <w:r>
      <w:rPr>
        <w:szCs w:val="28"/>
      </w:rPr>
      <w:t>Хайлова Т</w:t>
    </w:r>
    <w:r w:rsidRPr="006051A1">
      <w:rPr>
        <w:szCs w:val="28"/>
      </w:rPr>
      <w:t xml:space="preserve">. В. </w:t>
    </w:r>
    <w:r>
      <w:rPr>
        <w:szCs w:val="28"/>
      </w:rPr>
      <w:t>Врегулювання відносин у сфері надання телекомунікаційних послуг</w:t>
    </w:r>
    <w:r w:rsidR="005F7540">
      <w:rPr>
        <w:szCs w:val="28"/>
      </w:rPr>
      <w:t xml:space="preserve"> / </w:t>
    </w:r>
    <w:r w:rsidR="005F7540">
      <w:rPr>
        <w:szCs w:val="28"/>
        <w:lang w:val="uk-UA"/>
      </w:rPr>
      <w:t>Т</w:t>
    </w:r>
    <w:r w:rsidRPr="006051A1">
      <w:rPr>
        <w:szCs w:val="28"/>
      </w:rPr>
      <w:t>. В. </w:t>
    </w:r>
    <w:r w:rsidR="005F7540">
      <w:rPr>
        <w:szCs w:val="28"/>
        <w:lang w:val="uk-UA"/>
      </w:rPr>
      <w:t>Хайлова</w:t>
    </w:r>
    <w:r w:rsidRPr="006051A1">
      <w:rPr>
        <w:szCs w:val="28"/>
      </w:rPr>
      <w:t xml:space="preserve"> // </w:t>
    </w:r>
    <w:r w:rsidRPr="006051A1">
      <w:t xml:space="preserve">Актуальні питання юриспруденції: теоретичний та практичний виміри: матеріали Міжнародної науково-практичної конференції (Суми, 25-26 квітня 2018 </w:t>
    </w:r>
    <w:r>
      <w:t>року). У 2-х частинах. Частина 1</w:t>
    </w:r>
    <w:r w:rsidRPr="006051A1">
      <w:t>. Суми: СНАУ</w:t>
    </w:r>
    <w:r>
      <w:t>, 2018. С. 202-205</w:t>
    </w:r>
    <w:r w:rsidRPr="006051A1"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A7F"/>
    <w:multiLevelType w:val="hybridMultilevel"/>
    <w:tmpl w:val="A7D6426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4D"/>
    <w:rsid w:val="0000255C"/>
    <w:rsid w:val="00004BBA"/>
    <w:rsid w:val="000058A7"/>
    <w:rsid w:val="00013370"/>
    <w:rsid w:val="00025381"/>
    <w:rsid w:val="00032999"/>
    <w:rsid w:val="00037D66"/>
    <w:rsid w:val="00043133"/>
    <w:rsid w:val="000456F6"/>
    <w:rsid w:val="000467C1"/>
    <w:rsid w:val="00052B68"/>
    <w:rsid w:val="00053ED2"/>
    <w:rsid w:val="00054320"/>
    <w:rsid w:val="00056AB0"/>
    <w:rsid w:val="000708DB"/>
    <w:rsid w:val="000719F2"/>
    <w:rsid w:val="00072DA3"/>
    <w:rsid w:val="00072DE5"/>
    <w:rsid w:val="00094E2F"/>
    <w:rsid w:val="00094FB2"/>
    <w:rsid w:val="00097F19"/>
    <w:rsid w:val="000A75E9"/>
    <w:rsid w:val="000A7F61"/>
    <w:rsid w:val="000B0719"/>
    <w:rsid w:val="000B0E6F"/>
    <w:rsid w:val="000B1110"/>
    <w:rsid w:val="000B7536"/>
    <w:rsid w:val="000C5B2D"/>
    <w:rsid w:val="000D16D2"/>
    <w:rsid w:val="000D39DA"/>
    <w:rsid w:val="000D6ECD"/>
    <w:rsid w:val="000D70C5"/>
    <w:rsid w:val="000D7116"/>
    <w:rsid w:val="000E1149"/>
    <w:rsid w:val="000E34EB"/>
    <w:rsid w:val="000E3FB2"/>
    <w:rsid w:val="00102704"/>
    <w:rsid w:val="00112AF2"/>
    <w:rsid w:val="001172FF"/>
    <w:rsid w:val="00117C81"/>
    <w:rsid w:val="00120466"/>
    <w:rsid w:val="00120DAE"/>
    <w:rsid w:val="00121629"/>
    <w:rsid w:val="00121EEA"/>
    <w:rsid w:val="00123C31"/>
    <w:rsid w:val="001259DF"/>
    <w:rsid w:val="00127418"/>
    <w:rsid w:val="00132905"/>
    <w:rsid w:val="00133F5F"/>
    <w:rsid w:val="00141092"/>
    <w:rsid w:val="001421E8"/>
    <w:rsid w:val="00142826"/>
    <w:rsid w:val="00144D03"/>
    <w:rsid w:val="00145921"/>
    <w:rsid w:val="001468E7"/>
    <w:rsid w:val="0015212E"/>
    <w:rsid w:val="00157C2B"/>
    <w:rsid w:val="00161947"/>
    <w:rsid w:val="001637C4"/>
    <w:rsid w:val="0016525C"/>
    <w:rsid w:val="00166640"/>
    <w:rsid w:val="00170343"/>
    <w:rsid w:val="00173D61"/>
    <w:rsid w:val="00174B10"/>
    <w:rsid w:val="001753E4"/>
    <w:rsid w:val="001778BC"/>
    <w:rsid w:val="00192EE8"/>
    <w:rsid w:val="00193BE5"/>
    <w:rsid w:val="00194616"/>
    <w:rsid w:val="00194EC9"/>
    <w:rsid w:val="001A0F29"/>
    <w:rsid w:val="001A121E"/>
    <w:rsid w:val="001A1CFC"/>
    <w:rsid w:val="001A5513"/>
    <w:rsid w:val="001A6EAF"/>
    <w:rsid w:val="001A7B65"/>
    <w:rsid w:val="001B0DAF"/>
    <w:rsid w:val="001B1435"/>
    <w:rsid w:val="001B2EBC"/>
    <w:rsid w:val="001C214B"/>
    <w:rsid w:val="001C3494"/>
    <w:rsid w:val="001C35D8"/>
    <w:rsid w:val="001D002D"/>
    <w:rsid w:val="001D005B"/>
    <w:rsid w:val="001D2DB9"/>
    <w:rsid w:val="001D49CB"/>
    <w:rsid w:val="001D4F7D"/>
    <w:rsid w:val="001E2DCE"/>
    <w:rsid w:val="001E38B2"/>
    <w:rsid w:val="001F1F69"/>
    <w:rsid w:val="001F39AD"/>
    <w:rsid w:val="002001C0"/>
    <w:rsid w:val="00201B57"/>
    <w:rsid w:val="00202E96"/>
    <w:rsid w:val="00210D26"/>
    <w:rsid w:val="002121D0"/>
    <w:rsid w:val="002222DD"/>
    <w:rsid w:val="00233CE7"/>
    <w:rsid w:val="00242788"/>
    <w:rsid w:val="002520A7"/>
    <w:rsid w:val="002528FC"/>
    <w:rsid w:val="00254EFF"/>
    <w:rsid w:val="002601CB"/>
    <w:rsid w:val="002615C6"/>
    <w:rsid w:val="002647C2"/>
    <w:rsid w:val="00270C7D"/>
    <w:rsid w:val="0027225F"/>
    <w:rsid w:val="00276C1F"/>
    <w:rsid w:val="00282349"/>
    <w:rsid w:val="002824B1"/>
    <w:rsid w:val="00284B8A"/>
    <w:rsid w:val="002855E2"/>
    <w:rsid w:val="002868CA"/>
    <w:rsid w:val="00290BEA"/>
    <w:rsid w:val="00290C9F"/>
    <w:rsid w:val="00291A11"/>
    <w:rsid w:val="00294765"/>
    <w:rsid w:val="002A0439"/>
    <w:rsid w:val="002A66DB"/>
    <w:rsid w:val="002A7072"/>
    <w:rsid w:val="002A75DF"/>
    <w:rsid w:val="002A766A"/>
    <w:rsid w:val="002B383A"/>
    <w:rsid w:val="002B5A90"/>
    <w:rsid w:val="002B765B"/>
    <w:rsid w:val="002C0300"/>
    <w:rsid w:val="002C36C9"/>
    <w:rsid w:val="002D3D14"/>
    <w:rsid w:val="002E07EE"/>
    <w:rsid w:val="002E0B66"/>
    <w:rsid w:val="002E4E3C"/>
    <w:rsid w:val="002E7F02"/>
    <w:rsid w:val="002F133A"/>
    <w:rsid w:val="002F2B25"/>
    <w:rsid w:val="002F45E0"/>
    <w:rsid w:val="00300C11"/>
    <w:rsid w:val="00302522"/>
    <w:rsid w:val="00302B98"/>
    <w:rsid w:val="00303093"/>
    <w:rsid w:val="00305C35"/>
    <w:rsid w:val="00310BBD"/>
    <w:rsid w:val="00312EA4"/>
    <w:rsid w:val="00314ACC"/>
    <w:rsid w:val="003151F7"/>
    <w:rsid w:val="00326E21"/>
    <w:rsid w:val="00337E6A"/>
    <w:rsid w:val="00340ACA"/>
    <w:rsid w:val="003411AC"/>
    <w:rsid w:val="00341409"/>
    <w:rsid w:val="00341DF4"/>
    <w:rsid w:val="003423B4"/>
    <w:rsid w:val="00343CDA"/>
    <w:rsid w:val="00357F79"/>
    <w:rsid w:val="003616A5"/>
    <w:rsid w:val="00366CDA"/>
    <w:rsid w:val="00370099"/>
    <w:rsid w:val="003712AE"/>
    <w:rsid w:val="003825C6"/>
    <w:rsid w:val="0038502F"/>
    <w:rsid w:val="00390C3A"/>
    <w:rsid w:val="00391AAC"/>
    <w:rsid w:val="00395446"/>
    <w:rsid w:val="00395ED8"/>
    <w:rsid w:val="003A0DA8"/>
    <w:rsid w:val="003A3219"/>
    <w:rsid w:val="003A3A2F"/>
    <w:rsid w:val="003B3CE5"/>
    <w:rsid w:val="003B6CB8"/>
    <w:rsid w:val="003C0CCD"/>
    <w:rsid w:val="003C0E8A"/>
    <w:rsid w:val="003C3A4C"/>
    <w:rsid w:val="003C4276"/>
    <w:rsid w:val="003C7A19"/>
    <w:rsid w:val="003E22C6"/>
    <w:rsid w:val="003F6450"/>
    <w:rsid w:val="00401EF6"/>
    <w:rsid w:val="00402CC2"/>
    <w:rsid w:val="00404405"/>
    <w:rsid w:val="004063A9"/>
    <w:rsid w:val="004132BD"/>
    <w:rsid w:val="00417542"/>
    <w:rsid w:val="004178F4"/>
    <w:rsid w:val="004214A2"/>
    <w:rsid w:val="004225CA"/>
    <w:rsid w:val="00423BBC"/>
    <w:rsid w:val="00432B0E"/>
    <w:rsid w:val="004348AC"/>
    <w:rsid w:val="00435C30"/>
    <w:rsid w:val="00435FA3"/>
    <w:rsid w:val="00440B17"/>
    <w:rsid w:val="00442082"/>
    <w:rsid w:val="0044619B"/>
    <w:rsid w:val="00450357"/>
    <w:rsid w:val="00455E31"/>
    <w:rsid w:val="004574F8"/>
    <w:rsid w:val="00467C39"/>
    <w:rsid w:val="00480667"/>
    <w:rsid w:val="0048400D"/>
    <w:rsid w:val="00487654"/>
    <w:rsid w:val="00490A80"/>
    <w:rsid w:val="00494B51"/>
    <w:rsid w:val="00494D03"/>
    <w:rsid w:val="00496AED"/>
    <w:rsid w:val="004A1DB2"/>
    <w:rsid w:val="004A1EB0"/>
    <w:rsid w:val="004A676D"/>
    <w:rsid w:val="004A7C43"/>
    <w:rsid w:val="004B0EFB"/>
    <w:rsid w:val="004B3805"/>
    <w:rsid w:val="004B38BE"/>
    <w:rsid w:val="004B458D"/>
    <w:rsid w:val="004C1CA7"/>
    <w:rsid w:val="004C47CC"/>
    <w:rsid w:val="004D091E"/>
    <w:rsid w:val="004D39CD"/>
    <w:rsid w:val="004E108D"/>
    <w:rsid w:val="004E384B"/>
    <w:rsid w:val="004E48F4"/>
    <w:rsid w:val="004E4B27"/>
    <w:rsid w:val="004E5A52"/>
    <w:rsid w:val="004F4B36"/>
    <w:rsid w:val="004F4D98"/>
    <w:rsid w:val="004F518F"/>
    <w:rsid w:val="004F69AE"/>
    <w:rsid w:val="004F7C4E"/>
    <w:rsid w:val="00502171"/>
    <w:rsid w:val="00506087"/>
    <w:rsid w:val="0050653F"/>
    <w:rsid w:val="00511F93"/>
    <w:rsid w:val="00512F68"/>
    <w:rsid w:val="005147F7"/>
    <w:rsid w:val="00515D86"/>
    <w:rsid w:val="00515E73"/>
    <w:rsid w:val="00515EFF"/>
    <w:rsid w:val="00520461"/>
    <w:rsid w:val="00524975"/>
    <w:rsid w:val="00526315"/>
    <w:rsid w:val="005272C5"/>
    <w:rsid w:val="005273CD"/>
    <w:rsid w:val="00527DD8"/>
    <w:rsid w:val="005313FB"/>
    <w:rsid w:val="00532BEE"/>
    <w:rsid w:val="0053452B"/>
    <w:rsid w:val="00536B2D"/>
    <w:rsid w:val="00537BC0"/>
    <w:rsid w:val="0054093A"/>
    <w:rsid w:val="00546F08"/>
    <w:rsid w:val="00547DFF"/>
    <w:rsid w:val="0055057D"/>
    <w:rsid w:val="005529C8"/>
    <w:rsid w:val="00552BE6"/>
    <w:rsid w:val="00560527"/>
    <w:rsid w:val="005616FF"/>
    <w:rsid w:val="00562AE9"/>
    <w:rsid w:val="005657D0"/>
    <w:rsid w:val="00570E91"/>
    <w:rsid w:val="00572861"/>
    <w:rsid w:val="00577C63"/>
    <w:rsid w:val="0058076F"/>
    <w:rsid w:val="005835E0"/>
    <w:rsid w:val="00584309"/>
    <w:rsid w:val="0059051A"/>
    <w:rsid w:val="005928A6"/>
    <w:rsid w:val="0059431F"/>
    <w:rsid w:val="00597396"/>
    <w:rsid w:val="005B1B50"/>
    <w:rsid w:val="005B1DFB"/>
    <w:rsid w:val="005D0054"/>
    <w:rsid w:val="005D0083"/>
    <w:rsid w:val="005E5A6A"/>
    <w:rsid w:val="005F14EC"/>
    <w:rsid w:val="005F3076"/>
    <w:rsid w:val="005F3859"/>
    <w:rsid w:val="005F68E9"/>
    <w:rsid w:val="005F7540"/>
    <w:rsid w:val="00603A25"/>
    <w:rsid w:val="00607FD7"/>
    <w:rsid w:val="00610F78"/>
    <w:rsid w:val="006255A6"/>
    <w:rsid w:val="006307D8"/>
    <w:rsid w:val="006317FA"/>
    <w:rsid w:val="00633457"/>
    <w:rsid w:val="00636814"/>
    <w:rsid w:val="006421CA"/>
    <w:rsid w:val="00643A3D"/>
    <w:rsid w:val="0064498B"/>
    <w:rsid w:val="00650AD9"/>
    <w:rsid w:val="00650D9A"/>
    <w:rsid w:val="00653D33"/>
    <w:rsid w:val="00654FC0"/>
    <w:rsid w:val="00655463"/>
    <w:rsid w:val="00656F41"/>
    <w:rsid w:val="006575D7"/>
    <w:rsid w:val="00664A79"/>
    <w:rsid w:val="00675E9A"/>
    <w:rsid w:val="006779A4"/>
    <w:rsid w:val="00682004"/>
    <w:rsid w:val="00684413"/>
    <w:rsid w:val="0068469E"/>
    <w:rsid w:val="00694884"/>
    <w:rsid w:val="00695A2D"/>
    <w:rsid w:val="006A21DC"/>
    <w:rsid w:val="006A284F"/>
    <w:rsid w:val="006A2ED0"/>
    <w:rsid w:val="006A5844"/>
    <w:rsid w:val="006A638A"/>
    <w:rsid w:val="006B003C"/>
    <w:rsid w:val="006B4653"/>
    <w:rsid w:val="006C2DA4"/>
    <w:rsid w:val="006D0EB6"/>
    <w:rsid w:val="006D4E0B"/>
    <w:rsid w:val="006D5A59"/>
    <w:rsid w:val="006D6D1A"/>
    <w:rsid w:val="006D7F35"/>
    <w:rsid w:val="006E08BC"/>
    <w:rsid w:val="006F59C7"/>
    <w:rsid w:val="0070367E"/>
    <w:rsid w:val="00703FC2"/>
    <w:rsid w:val="00713255"/>
    <w:rsid w:val="0071391C"/>
    <w:rsid w:val="00714C7A"/>
    <w:rsid w:val="00722B65"/>
    <w:rsid w:val="00726813"/>
    <w:rsid w:val="00736822"/>
    <w:rsid w:val="00744321"/>
    <w:rsid w:val="007463DB"/>
    <w:rsid w:val="00747F9A"/>
    <w:rsid w:val="007562CA"/>
    <w:rsid w:val="00760E58"/>
    <w:rsid w:val="0076679A"/>
    <w:rsid w:val="00767DC3"/>
    <w:rsid w:val="00770E8E"/>
    <w:rsid w:val="00775B4F"/>
    <w:rsid w:val="00780EE8"/>
    <w:rsid w:val="00783967"/>
    <w:rsid w:val="00787DF2"/>
    <w:rsid w:val="00796EB1"/>
    <w:rsid w:val="007A0125"/>
    <w:rsid w:val="007A24D3"/>
    <w:rsid w:val="007A43BB"/>
    <w:rsid w:val="007A4A28"/>
    <w:rsid w:val="007A4AA7"/>
    <w:rsid w:val="007A705B"/>
    <w:rsid w:val="007A722A"/>
    <w:rsid w:val="007A7AD8"/>
    <w:rsid w:val="007B2604"/>
    <w:rsid w:val="007B3F20"/>
    <w:rsid w:val="007D3FAC"/>
    <w:rsid w:val="007D640F"/>
    <w:rsid w:val="007D6643"/>
    <w:rsid w:val="007D66E8"/>
    <w:rsid w:val="007D7C2E"/>
    <w:rsid w:val="007E11D9"/>
    <w:rsid w:val="007E627C"/>
    <w:rsid w:val="007F433D"/>
    <w:rsid w:val="007F6CF4"/>
    <w:rsid w:val="0080136F"/>
    <w:rsid w:val="00801577"/>
    <w:rsid w:val="00801B81"/>
    <w:rsid w:val="00804D4D"/>
    <w:rsid w:val="00806159"/>
    <w:rsid w:val="008130AD"/>
    <w:rsid w:val="00813B34"/>
    <w:rsid w:val="0082249B"/>
    <w:rsid w:val="0083072A"/>
    <w:rsid w:val="00831CF9"/>
    <w:rsid w:val="00833681"/>
    <w:rsid w:val="00836C98"/>
    <w:rsid w:val="00836F1D"/>
    <w:rsid w:val="008373F5"/>
    <w:rsid w:val="008418D7"/>
    <w:rsid w:val="00844B22"/>
    <w:rsid w:val="008465D2"/>
    <w:rsid w:val="0084761A"/>
    <w:rsid w:val="00851D24"/>
    <w:rsid w:val="00854A1C"/>
    <w:rsid w:val="00860328"/>
    <w:rsid w:val="008715DA"/>
    <w:rsid w:val="00872C34"/>
    <w:rsid w:val="00873882"/>
    <w:rsid w:val="00873E0B"/>
    <w:rsid w:val="00875242"/>
    <w:rsid w:val="0087619C"/>
    <w:rsid w:val="008834DC"/>
    <w:rsid w:val="008840D5"/>
    <w:rsid w:val="00885F4E"/>
    <w:rsid w:val="00887149"/>
    <w:rsid w:val="008974C9"/>
    <w:rsid w:val="008A062C"/>
    <w:rsid w:val="008A130B"/>
    <w:rsid w:val="008A4991"/>
    <w:rsid w:val="008A5884"/>
    <w:rsid w:val="008A7E6D"/>
    <w:rsid w:val="008B24B7"/>
    <w:rsid w:val="008B57B0"/>
    <w:rsid w:val="008B5FEC"/>
    <w:rsid w:val="008C126D"/>
    <w:rsid w:val="008C3E56"/>
    <w:rsid w:val="008C5047"/>
    <w:rsid w:val="008C7B2C"/>
    <w:rsid w:val="008E17EE"/>
    <w:rsid w:val="008E1BAC"/>
    <w:rsid w:val="008E2FB7"/>
    <w:rsid w:val="008F2FE3"/>
    <w:rsid w:val="008F3513"/>
    <w:rsid w:val="008F58A8"/>
    <w:rsid w:val="008F7926"/>
    <w:rsid w:val="009015D9"/>
    <w:rsid w:val="00903AB2"/>
    <w:rsid w:val="00904046"/>
    <w:rsid w:val="009103D7"/>
    <w:rsid w:val="0091071C"/>
    <w:rsid w:val="00915696"/>
    <w:rsid w:val="00916231"/>
    <w:rsid w:val="009168DA"/>
    <w:rsid w:val="0091693C"/>
    <w:rsid w:val="00917353"/>
    <w:rsid w:val="00917E2A"/>
    <w:rsid w:val="00927CA5"/>
    <w:rsid w:val="00931153"/>
    <w:rsid w:val="00943F81"/>
    <w:rsid w:val="00944214"/>
    <w:rsid w:val="00945CEF"/>
    <w:rsid w:val="00955E82"/>
    <w:rsid w:val="009567FD"/>
    <w:rsid w:val="00964A03"/>
    <w:rsid w:val="00966A53"/>
    <w:rsid w:val="00971CBE"/>
    <w:rsid w:val="00972113"/>
    <w:rsid w:val="00972226"/>
    <w:rsid w:val="00972F1E"/>
    <w:rsid w:val="0097659A"/>
    <w:rsid w:val="00981799"/>
    <w:rsid w:val="00983785"/>
    <w:rsid w:val="00990DED"/>
    <w:rsid w:val="00996EEC"/>
    <w:rsid w:val="00997DC1"/>
    <w:rsid w:val="009A3775"/>
    <w:rsid w:val="009A7CF4"/>
    <w:rsid w:val="009B0683"/>
    <w:rsid w:val="009C032F"/>
    <w:rsid w:val="009C0512"/>
    <w:rsid w:val="009C0D9C"/>
    <w:rsid w:val="009C2DA7"/>
    <w:rsid w:val="009C77F1"/>
    <w:rsid w:val="009C7C2C"/>
    <w:rsid w:val="009C7CAD"/>
    <w:rsid w:val="009D6B00"/>
    <w:rsid w:val="009F10BE"/>
    <w:rsid w:val="009F29A2"/>
    <w:rsid w:val="009F45A1"/>
    <w:rsid w:val="00A00DC9"/>
    <w:rsid w:val="00A07015"/>
    <w:rsid w:val="00A074AE"/>
    <w:rsid w:val="00A110E9"/>
    <w:rsid w:val="00A2073C"/>
    <w:rsid w:val="00A219C5"/>
    <w:rsid w:val="00A23EAB"/>
    <w:rsid w:val="00A362AF"/>
    <w:rsid w:val="00A36C83"/>
    <w:rsid w:val="00A40D3E"/>
    <w:rsid w:val="00A44FE3"/>
    <w:rsid w:val="00A46346"/>
    <w:rsid w:val="00A4649F"/>
    <w:rsid w:val="00A468A0"/>
    <w:rsid w:val="00A52212"/>
    <w:rsid w:val="00A52CB4"/>
    <w:rsid w:val="00A53C9E"/>
    <w:rsid w:val="00A54A44"/>
    <w:rsid w:val="00A55576"/>
    <w:rsid w:val="00A5641B"/>
    <w:rsid w:val="00A65880"/>
    <w:rsid w:val="00A73D19"/>
    <w:rsid w:val="00A81367"/>
    <w:rsid w:val="00A82617"/>
    <w:rsid w:val="00A84BB8"/>
    <w:rsid w:val="00A84CB7"/>
    <w:rsid w:val="00A85D99"/>
    <w:rsid w:val="00A861ED"/>
    <w:rsid w:val="00A90441"/>
    <w:rsid w:val="00A951D7"/>
    <w:rsid w:val="00A95E38"/>
    <w:rsid w:val="00AA0409"/>
    <w:rsid w:val="00AB0D90"/>
    <w:rsid w:val="00AC141C"/>
    <w:rsid w:val="00AC25BA"/>
    <w:rsid w:val="00AC40E5"/>
    <w:rsid w:val="00AC61CB"/>
    <w:rsid w:val="00AC69A7"/>
    <w:rsid w:val="00AD50FF"/>
    <w:rsid w:val="00AD59D7"/>
    <w:rsid w:val="00AF0A6F"/>
    <w:rsid w:val="00AF74FA"/>
    <w:rsid w:val="00B04632"/>
    <w:rsid w:val="00B0570E"/>
    <w:rsid w:val="00B05781"/>
    <w:rsid w:val="00B17401"/>
    <w:rsid w:val="00B224E0"/>
    <w:rsid w:val="00B25EC5"/>
    <w:rsid w:val="00B316A0"/>
    <w:rsid w:val="00B32E34"/>
    <w:rsid w:val="00B34FBF"/>
    <w:rsid w:val="00B361C9"/>
    <w:rsid w:val="00B378A1"/>
    <w:rsid w:val="00B45B7D"/>
    <w:rsid w:val="00B5003C"/>
    <w:rsid w:val="00B502EC"/>
    <w:rsid w:val="00B51507"/>
    <w:rsid w:val="00B52ED0"/>
    <w:rsid w:val="00B64904"/>
    <w:rsid w:val="00B73B1E"/>
    <w:rsid w:val="00B74494"/>
    <w:rsid w:val="00B765D4"/>
    <w:rsid w:val="00B8354F"/>
    <w:rsid w:val="00B83C2D"/>
    <w:rsid w:val="00B8610B"/>
    <w:rsid w:val="00B877B2"/>
    <w:rsid w:val="00B87904"/>
    <w:rsid w:val="00B936A4"/>
    <w:rsid w:val="00B93C52"/>
    <w:rsid w:val="00B95FD8"/>
    <w:rsid w:val="00B96089"/>
    <w:rsid w:val="00B97175"/>
    <w:rsid w:val="00BA1726"/>
    <w:rsid w:val="00BA303A"/>
    <w:rsid w:val="00BA493C"/>
    <w:rsid w:val="00BA4CFB"/>
    <w:rsid w:val="00BA4E4B"/>
    <w:rsid w:val="00BA5474"/>
    <w:rsid w:val="00BB362F"/>
    <w:rsid w:val="00BB734B"/>
    <w:rsid w:val="00BC16C6"/>
    <w:rsid w:val="00BC376B"/>
    <w:rsid w:val="00BC40C0"/>
    <w:rsid w:val="00BC4932"/>
    <w:rsid w:val="00BC57C9"/>
    <w:rsid w:val="00BD0004"/>
    <w:rsid w:val="00BD28C4"/>
    <w:rsid w:val="00BD61A6"/>
    <w:rsid w:val="00BD6420"/>
    <w:rsid w:val="00BE27ED"/>
    <w:rsid w:val="00BE5C83"/>
    <w:rsid w:val="00BF08B4"/>
    <w:rsid w:val="00BF5058"/>
    <w:rsid w:val="00C06338"/>
    <w:rsid w:val="00C12B2A"/>
    <w:rsid w:val="00C1544F"/>
    <w:rsid w:val="00C1604E"/>
    <w:rsid w:val="00C16EDC"/>
    <w:rsid w:val="00C172A5"/>
    <w:rsid w:val="00C2691D"/>
    <w:rsid w:val="00C26E7C"/>
    <w:rsid w:val="00C2793C"/>
    <w:rsid w:val="00C324AE"/>
    <w:rsid w:val="00C332EE"/>
    <w:rsid w:val="00C35D44"/>
    <w:rsid w:val="00C43521"/>
    <w:rsid w:val="00C44412"/>
    <w:rsid w:val="00C66933"/>
    <w:rsid w:val="00C74763"/>
    <w:rsid w:val="00C80995"/>
    <w:rsid w:val="00C81BD6"/>
    <w:rsid w:val="00C82B17"/>
    <w:rsid w:val="00C83EB9"/>
    <w:rsid w:val="00C86B40"/>
    <w:rsid w:val="00C92493"/>
    <w:rsid w:val="00C95B53"/>
    <w:rsid w:val="00C96896"/>
    <w:rsid w:val="00CA151E"/>
    <w:rsid w:val="00CA1575"/>
    <w:rsid w:val="00CA1E1F"/>
    <w:rsid w:val="00CA31B8"/>
    <w:rsid w:val="00CA4B8C"/>
    <w:rsid w:val="00CA5D31"/>
    <w:rsid w:val="00CB379D"/>
    <w:rsid w:val="00CC0CD7"/>
    <w:rsid w:val="00CC1A62"/>
    <w:rsid w:val="00CC1F93"/>
    <w:rsid w:val="00CC351C"/>
    <w:rsid w:val="00CC39A4"/>
    <w:rsid w:val="00CC71E5"/>
    <w:rsid w:val="00CD5559"/>
    <w:rsid w:val="00CE05D5"/>
    <w:rsid w:val="00CE15E5"/>
    <w:rsid w:val="00CE5D24"/>
    <w:rsid w:val="00CF1DF3"/>
    <w:rsid w:val="00CF266B"/>
    <w:rsid w:val="00CF4A86"/>
    <w:rsid w:val="00D057E8"/>
    <w:rsid w:val="00D064A2"/>
    <w:rsid w:val="00D111E5"/>
    <w:rsid w:val="00D153C8"/>
    <w:rsid w:val="00D2119D"/>
    <w:rsid w:val="00D2164C"/>
    <w:rsid w:val="00D217CB"/>
    <w:rsid w:val="00D21F2F"/>
    <w:rsid w:val="00D249F8"/>
    <w:rsid w:val="00D25A18"/>
    <w:rsid w:val="00D26CA1"/>
    <w:rsid w:val="00D307DD"/>
    <w:rsid w:val="00D325E9"/>
    <w:rsid w:val="00D32713"/>
    <w:rsid w:val="00D411B8"/>
    <w:rsid w:val="00D5075B"/>
    <w:rsid w:val="00D53C5F"/>
    <w:rsid w:val="00D53DD9"/>
    <w:rsid w:val="00D5426A"/>
    <w:rsid w:val="00D56F5A"/>
    <w:rsid w:val="00D602D1"/>
    <w:rsid w:val="00D6268F"/>
    <w:rsid w:val="00D629D8"/>
    <w:rsid w:val="00D63178"/>
    <w:rsid w:val="00D644DA"/>
    <w:rsid w:val="00D7195A"/>
    <w:rsid w:val="00D7316D"/>
    <w:rsid w:val="00D76575"/>
    <w:rsid w:val="00D810C8"/>
    <w:rsid w:val="00D8447A"/>
    <w:rsid w:val="00D849A2"/>
    <w:rsid w:val="00D8681E"/>
    <w:rsid w:val="00D87C80"/>
    <w:rsid w:val="00D90C78"/>
    <w:rsid w:val="00D92A7F"/>
    <w:rsid w:val="00D95145"/>
    <w:rsid w:val="00DA0267"/>
    <w:rsid w:val="00DA2FA5"/>
    <w:rsid w:val="00DA7427"/>
    <w:rsid w:val="00DB2731"/>
    <w:rsid w:val="00DB39A8"/>
    <w:rsid w:val="00DB4D5E"/>
    <w:rsid w:val="00DB7F12"/>
    <w:rsid w:val="00DC35FA"/>
    <w:rsid w:val="00DC4067"/>
    <w:rsid w:val="00DC43FD"/>
    <w:rsid w:val="00DD245E"/>
    <w:rsid w:val="00DD2B1A"/>
    <w:rsid w:val="00DD5B11"/>
    <w:rsid w:val="00DE07B7"/>
    <w:rsid w:val="00DE1C31"/>
    <w:rsid w:val="00DE6DAB"/>
    <w:rsid w:val="00DE7541"/>
    <w:rsid w:val="00DF6618"/>
    <w:rsid w:val="00DF71AF"/>
    <w:rsid w:val="00DF7BF9"/>
    <w:rsid w:val="00E05E49"/>
    <w:rsid w:val="00E10A0D"/>
    <w:rsid w:val="00E13233"/>
    <w:rsid w:val="00E137C6"/>
    <w:rsid w:val="00E167FE"/>
    <w:rsid w:val="00E2218C"/>
    <w:rsid w:val="00E2433C"/>
    <w:rsid w:val="00E400F8"/>
    <w:rsid w:val="00E40243"/>
    <w:rsid w:val="00E46A2F"/>
    <w:rsid w:val="00E5142E"/>
    <w:rsid w:val="00E51BE3"/>
    <w:rsid w:val="00E56C0F"/>
    <w:rsid w:val="00E5796C"/>
    <w:rsid w:val="00E60FC8"/>
    <w:rsid w:val="00E64E14"/>
    <w:rsid w:val="00E67507"/>
    <w:rsid w:val="00E67AD0"/>
    <w:rsid w:val="00E74D01"/>
    <w:rsid w:val="00E75453"/>
    <w:rsid w:val="00E77A37"/>
    <w:rsid w:val="00E81AFB"/>
    <w:rsid w:val="00E843E6"/>
    <w:rsid w:val="00E877C3"/>
    <w:rsid w:val="00E94F8F"/>
    <w:rsid w:val="00E96D5C"/>
    <w:rsid w:val="00E97B07"/>
    <w:rsid w:val="00E97C94"/>
    <w:rsid w:val="00EA0B3E"/>
    <w:rsid w:val="00EA0EFD"/>
    <w:rsid w:val="00EA1E9F"/>
    <w:rsid w:val="00EA37C7"/>
    <w:rsid w:val="00EA6E43"/>
    <w:rsid w:val="00EB06DE"/>
    <w:rsid w:val="00EB09E7"/>
    <w:rsid w:val="00EB278A"/>
    <w:rsid w:val="00EC7BFF"/>
    <w:rsid w:val="00ED2DCA"/>
    <w:rsid w:val="00EE13ED"/>
    <w:rsid w:val="00EE1DDF"/>
    <w:rsid w:val="00EE1F68"/>
    <w:rsid w:val="00EE4882"/>
    <w:rsid w:val="00EF1F19"/>
    <w:rsid w:val="00EF3ED5"/>
    <w:rsid w:val="00F01A88"/>
    <w:rsid w:val="00F01E31"/>
    <w:rsid w:val="00F0390D"/>
    <w:rsid w:val="00F07F43"/>
    <w:rsid w:val="00F13006"/>
    <w:rsid w:val="00F1382B"/>
    <w:rsid w:val="00F20692"/>
    <w:rsid w:val="00F23565"/>
    <w:rsid w:val="00F26618"/>
    <w:rsid w:val="00F2664D"/>
    <w:rsid w:val="00F34322"/>
    <w:rsid w:val="00F37FF2"/>
    <w:rsid w:val="00F46E69"/>
    <w:rsid w:val="00F64E90"/>
    <w:rsid w:val="00F66966"/>
    <w:rsid w:val="00F74431"/>
    <w:rsid w:val="00F81E62"/>
    <w:rsid w:val="00F81F12"/>
    <w:rsid w:val="00F86AB4"/>
    <w:rsid w:val="00F86BC2"/>
    <w:rsid w:val="00F86E90"/>
    <w:rsid w:val="00F874B9"/>
    <w:rsid w:val="00F9298A"/>
    <w:rsid w:val="00F9300F"/>
    <w:rsid w:val="00F93FF5"/>
    <w:rsid w:val="00FA1322"/>
    <w:rsid w:val="00FA186A"/>
    <w:rsid w:val="00FA267E"/>
    <w:rsid w:val="00FA33DA"/>
    <w:rsid w:val="00FB20E7"/>
    <w:rsid w:val="00FC07FA"/>
    <w:rsid w:val="00FC7AF9"/>
    <w:rsid w:val="00FD05D9"/>
    <w:rsid w:val="00FD5C88"/>
    <w:rsid w:val="00FE23BF"/>
    <w:rsid w:val="00FF03EB"/>
    <w:rsid w:val="00FF128E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FEC"/>
  </w:style>
  <w:style w:type="paragraph" w:styleId="a6">
    <w:name w:val="footer"/>
    <w:basedOn w:val="a"/>
    <w:link w:val="a7"/>
    <w:uiPriority w:val="99"/>
    <w:unhideWhenUsed/>
    <w:rsid w:val="008B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FEC"/>
  </w:style>
  <w:style w:type="paragraph" w:styleId="a6">
    <w:name w:val="footer"/>
    <w:basedOn w:val="a"/>
    <w:link w:val="a7"/>
    <w:uiPriority w:val="99"/>
    <w:unhideWhenUsed/>
    <w:rsid w:val="008B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гыук</cp:lastModifiedBy>
  <cp:revision>9</cp:revision>
  <dcterms:created xsi:type="dcterms:W3CDTF">2018-02-21T13:27:00Z</dcterms:created>
  <dcterms:modified xsi:type="dcterms:W3CDTF">2018-07-24T17:03:00Z</dcterms:modified>
</cp:coreProperties>
</file>