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AF397" w14:textId="77777777" w:rsidR="00620043" w:rsidRPr="00620043" w:rsidRDefault="00620043" w:rsidP="00620043">
      <w:pPr>
        <w:spacing w:after="0" w:line="0" w:lineRule="atLeast"/>
        <w:ind w:left="7"/>
        <w:rPr>
          <w:rFonts w:ascii="Arial" w:eastAsia="Arial" w:hAnsi="Arial" w:cs="Arial"/>
          <w:i/>
          <w:sz w:val="20"/>
          <w:szCs w:val="20"/>
          <w:lang w:eastAsia="ru-RU"/>
        </w:rPr>
      </w:pPr>
      <w:r w:rsidRPr="00620043">
        <w:rPr>
          <w:rFonts w:ascii="Arial" w:eastAsia="Arial" w:hAnsi="Arial" w:cs="Arial"/>
          <w:b/>
          <w:i/>
          <w:sz w:val="20"/>
          <w:szCs w:val="20"/>
          <w:lang w:eastAsia="ru-RU"/>
        </w:rPr>
        <w:t xml:space="preserve">А. О. Кравчук, </w:t>
      </w:r>
      <w:r w:rsidRPr="00620043">
        <w:rPr>
          <w:rFonts w:ascii="Arial" w:eastAsia="Arial" w:hAnsi="Arial" w:cs="Arial"/>
          <w:i/>
          <w:sz w:val="20"/>
          <w:szCs w:val="20"/>
          <w:lang w:eastAsia="ru-RU"/>
        </w:rPr>
        <w:t>студентка</w:t>
      </w:r>
    </w:p>
    <w:p w14:paraId="35AFCD9C" w14:textId="77777777" w:rsidR="00620043" w:rsidRPr="00620043" w:rsidRDefault="00620043" w:rsidP="00620043">
      <w:pPr>
        <w:spacing w:after="0" w:line="235" w:lineRule="auto"/>
        <w:ind w:left="7"/>
        <w:rPr>
          <w:rFonts w:ascii="Arial" w:eastAsia="Arial" w:hAnsi="Arial" w:cs="Arial"/>
          <w:i/>
          <w:sz w:val="20"/>
          <w:szCs w:val="20"/>
          <w:lang w:eastAsia="ru-RU"/>
        </w:rPr>
      </w:pPr>
      <w:proofErr w:type="spellStart"/>
      <w:r w:rsidRPr="00620043">
        <w:rPr>
          <w:rFonts w:ascii="Arial" w:eastAsia="Arial" w:hAnsi="Arial" w:cs="Arial"/>
          <w:i/>
          <w:sz w:val="20"/>
          <w:szCs w:val="20"/>
          <w:lang w:eastAsia="ru-RU"/>
        </w:rPr>
        <w:t>Рівненський</w:t>
      </w:r>
      <w:proofErr w:type="spellEnd"/>
      <w:r w:rsidRPr="00620043">
        <w:rPr>
          <w:rFonts w:ascii="Arial" w:eastAsia="Arial" w:hAnsi="Arial" w:cs="Arial"/>
          <w:i/>
          <w:sz w:val="20"/>
          <w:szCs w:val="20"/>
          <w:lang w:eastAsia="ru-RU"/>
        </w:rPr>
        <w:t xml:space="preserve"> </w:t>
      </w:r>
      <w:proofErr w:type="spellStart"/>
      <w:r w:rsidRPr="00620043">
        <w:rPr>
          <w:rFonts w:ascii="Arial" w:eastAsia="Arial" w:hAnsi="Arial" w:cs="Arial"/>
          <w:i/>
          <w:sz w:val="20"/>
          <w:szCs w:val="20"/>
          <w:lang w:eastAsia="ru-RU"/>
        </w:rPr>
        <w:t>державний</w:t>
      </w:r>
      <w:proofErr w:type="spellEnd"/>
      <w:r w:rsidRPr="00620043">
        <w:rPr>
          <w:rFonts w:ascii="Arial" w:eastAsia="Arial" w:hAnsi="Arial" w:cs="Arial"/>
          <w:i/>
          <w:sz w:val="20"/>
          <w:szCs w:val="20"/>
          <w:lang w:eastAsia="ru-RU"/>
        </w:rPr>
        <w:t xml:space="preserve"> </w:t>
      </w:r>
      <w:proofErr w:type="spellStart"/>
      <w:r w:rsidRPr="00620043">
        <w:rPr>
          <w:rFonts w:ascii="Arial" w:eastAsia="Arial" w:hAnsi="Arial" w:cs="Arial"/>
          <w:i/>
          <w:sz w:val="20"/>
          <w:szCs w:val="20"/>
          <w:lang w:eastAsia="ru-RU"/>
        </w:rPr>
        <w:t>гуманітарний</w:t>
      </w:r>
      <w:proofErr w:type="spellEnd"/>
      <w:r w:rsidRPr="00620043">
        <w:rPr>
          <w:rFonts w:ascii="Arial" w:eastAsia="Arial" w:hAnsi="Arial" w:cs="Arial"/>
          <w:i/>
          <w:sz w:val="20"/>
          <w:szCs w:val="20"/>
          <w:lang w:eastAsia="ru-RU"/>
        </w:rPr>
        <w:t xml:space="preserve"> </w:t>
      </w:r>
      <w:proofErr w:type="spellStart"/>
      <w:r w:rsidRPr="00620043">
        <w:rPr>
          <w:rFonts w:ascii="Arial" w:eastAsia="Arial" w:hAnsi="Arial" w:cs="Arial"/>
          <w:i/>
          <w:sz w:val="20"/>
          <w:szCs w:val="20"/>
          <w:lang w:eastAsia="ru-RU"/>
        </w:rPr>
        <w:t>університет</w:t>
      </w:r>
      <w:proofErr w:type="spellEnd"/>
    </w:p>
    <w:p w14:paraId="346FA6C6" w14:textId="77777777" w:rsidR="00620043" w:rsidRPr="00620043" w:rsidRDefault="00620043" w:rsidP="00620043">
      <w:pPr>
        <w:spacing w:after="0" w:line="127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3A5DD03F" w14:textId="77777777" w:rsidR="00620043" w:rsidRPr="00620043" w:rsidRDefault="00620043" w:rsidP="00620043">
      <w:pPr>
        <w:spacing w:after="0" w:line="233" w:lineRule="auto"/>
        <w:ind w:left="1140" w:right="580"/>
        <w:jc w:val="center"/>
        <w:rPr>
          <w:rFonts w:ascii="Arial" w:eastAsia="Arial" w:hAnsi="Arial" w:cs="Arial"/>
          <w:b/>
          <w:szCs w:val="20"/>
          <w:lang w:eastAsia="ru-RU"/>
        </w:rPr>
      </w:pPr>
      <w:r w:rsidRPr="00620043">
        <w:rPr>
          <w:rFonts w:ascii="Arial" w:eastAsia="Arial" w:hAnsi="Arial" w:cs="Arial"/>
          <w:b/>
          <w:szCs w:val="20"/>
          <w:lang w:eastAsia="ru-RU"/>
        </w:rPr>
        <w:t>КОМПЕТЕНТНІСТЬ ПРАЦІВНИКІВ ЯК ЧИННИК КОНКУРЕНТНИХ ПЕРЕВАГ</w:t>
      </w:r>
    </w:p>
    <w:p w14:paraId="3C0AE451" w14:textId="77777777" w:rsidR="00620043" w:rsidRPr="00620043" w:rsidRDefault="00620043" w:rsidP="00620043">
      <w:pPr>
        <w:spacing w:after="0" w:line="12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08E5D2B1" w14:textId="4D9539CD" w:rsidR="00620043" w:rsidRPr="00620043" w:rsidRDefault="00ED29F4" w:rsidP="00620043">
      <w:pPr>
        <w:numPr>
          <w:ilvl w:val="1"/>
          <w:numId w:val="1"/>
        </w:numPr>
        <w:tabs>
          <w:tab w:val="left" w:pos="506"/>
        </w:tabs>
        <w:spacing w:after="0" w:line="233" w:lineRule="auto"/>
        <w:jc w:val="both"/>
        <w:rPr>
          <w:rFonts w:ascii="Times New Roman" w:eastAsia="Times New Roman" w:hAnsi="Times New Roman" w:cs="Arial"/>
          <w:szCs w:val="20"/>
          <w:lang w:eastAsia="ru-RU"/>
        </w:rPr>
      </w:pPr>
      <w:bookmarkStart w:id="0" w:name="_GoBack"/>
      <w:r>
        <w:rPr>
          <w:rFonts w:ascii="Times New Roman" w:eastAsia="Times New Roman" w:hAnsi="Times New Roman" w:cs="Arial"/>
          <w:szCs w:val="20"/>
          <w:lang w:eastAsia="ru-RU"/>
        </w:rPr>
        <w:t xml:space="preserve">В </w:t>
      </w:r>
      <w:proofErr w:type="spellStart"/>
      <w:r w:rsidR="00620043" w:rsidRPr="00620043">
        <w:rPr>
          <w:rFonts w:ascii="Times New Roman" w:eastAsia="Times New Roman" w:hAnsi="Times New Roman" w:cs="Arial"/>
          <w:szCs w:val="20"/>
          <w:lang w:eastAsia="ru-RU"/>
        </w:rPr>
        <w:t>мінливих</w:t>
      </w:r>
      <w:proofErr w:type="spellEnd"/>
      <w:r w:rsidR="00620043"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="00620043" w:rsidRPr="00620043">
        <w:rPr>
          <w:rFonts w:ascii="Times New Roman" w:eastAsia="Times New Roman" w:hAnsi="Times New Roman" w:cs="Arial"/>
          <w:szCs w:val="20"/>
          <w:lang w:eastAsia="ru-RU"/>
        </w:rPr>
        <w:t>умовах</w:t>
      </w:r>
      <w:proofErr w:type="spellEnd"/>
      <w:r w:rsidR="00620043"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="00620043" w:rsidRPr="00620043">
        <w:rPr>
          <w:rFonts w:ascii="Times New Roman" w:eastAsia="Times New Roman" w:hAnsi="Times New Roman" w:cs="Arial"/>
          <w:szCs w:val="20"/>
          <w:lang w:eastAsia="ru-RU"/>
        </w:rPr>
        <w:t>ринкового</w:t>
      </w:r>
      <w:proofErr w:type="spellEnd"/>
      <w:r w:rsidR="00620043"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="00620043" w:rsidRPr="00620043">
        <w:rPr>
          <w:rFonts w:ascii="Times New Roman" w:eastAsia="Times New Roman" w:hAnsi="Times New Roman" w:cs="Arial"/>
          <w:szCs w:val="20"/>
          <w:lang w:eastAsia="ru-RU"/>
        </w:rPr>
        <w:t>середовища</w:t>
      </w:r>
      <w:proofErr w:type="spellEnd"/>
      <w:r w:rsidR="00620043"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="00620043" w:rsidRPr="00620043">
        <w:rPr>
          <w:rFonts w:ascii="Times New Roman" w:eastAsia="Times New Roman" w:hAnsi="Times New Roman" w:cs="Arial"/>
          <w:szCs w:val="20"/>
          <w:lang w:eastAsia="ru-RU"/>
        </w:rPr>
        <w:t>запорукою</w:t>
      </w:r>
      <w:proofErr w:type="spellEnd"/>
      <w:r w:rsidR="00620043"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="00620043" w:rsidRPr="00620043">
        <w:rPr>
          <w:rFonts w:ascii="Times New Roman" w:eastAsia="Times New Roman" w:hAnsi="Times New Roman" w:cs="Arial"/>
          <w:szCs w:val="20"/>
          <w:lang w:eastAsia="ru-RU"/>
        </w:rPr>
        <w:t>успіш-ного</w:t>
      </w:r>
      <w:proofErr w:type="spellEnd"/>
      <w:r w:rsidR="00620043"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="00620043" w:rsidRPr="00620043">
        <w:rPr>
          <w:rFonts w:ascii="Times New Roman" w:eastAsia="Times New Roman" w:hAnsi="Times New Roman" w:cs="Arial"/>
          <w:szCs w:val="20"/>
          <w:lang w:eastAsia="ru-RU"/>
        </w:rPr>
        <w:t>функціонування</w:t>
      </w:r>
      <w:proofErr w:type="spellEnd"/>
      <w:r w:rsidR="00620043"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="00620043" w:rsidRPr="00620043">
        <w:rPr>
          <w:rFonts w:ascii="Times New Roman" w:eastAsia="Times New Roman" w:hAnsi="Times New Roman" w:cs="Arial"/>
          <w:szCs w:val="20"/>
          <w:lang w:eastAsia="ru-RU"/>
        </w:rPr>
        <w:t>підприємства</w:t>
      </w:r>
      <w:proofErr w:type="spellEnd"/>
      <w:r w:rsidR="00620043" w:rsidRPr="00620043">
        <w:rPr>
          <w:rFonts w:ascii="Times New Roman" w:eastAsia="Times New Roman" w:hAnsi="Times New Roman" w:cs="Arial"/>
          <w:szCs w:val="20"/>
          <w:lang w:eastAsia="ru-RU"/>
        </w:rPr>
        <w:t xml:space="preserve"> є персонал. А </w:t>
      </w:r>
      <w:proofErr w:type="spellStart"/>
      <w:r w:rsidR="00620043" w:rsidRPr="00620043">
        <w:rPr>
          <w:rFonts w:ascii="Times New Roman" w:eastAsia="Times New Roman" w:hAnsi="Times New Roman" w:cs="Arial"/>
          <w:szCs w:val="20"/>
          <w:lang w:eastAsia="ru-RU"/>
        </w:rPr>
        <w:t>накопичені</w:t>
      </w:r>
      <w:proofErr w:type="spellEnd"/>
      <w:r w:rsidR="00620043" w:rsidRPr="00620043">
        <w:rPr>
          <w:rFonts w:ascii="Times New Roman" w:eastAsia="Times New Roman" w:hAnsi="Times New Roman" w:cs="Arial"/>
          <w:szCs w:val="20"/>
          <w:lang w:eastAsia="ru-RU"/>
        </w:rPr>
        <w:t xml:space="preserve"> персоналом </w:t>
      </w:r>
      <w:proofErr w:type="spellStart"/>
      <w:r w:rsidR="00620043" w:rsidRPr="00620043">
        <w:rPr>
          <w:rFonts w:ascii="Times New Roman" w:eastAsia="Times New Roman" w:hAnsi="Times New Roman" w:cs="Arial"/>
          <w:szCs w:val="20"/>
          <w:lang w:eastAsia="ru-RU"/>
        </w:rPr>
        <w:t>знання</w:t>
      </w:r>
      <w:proofErr w:type="spellEnd"/>
      <w:r w:rsidR="00620043" w:rsidRPr="00620043">
        <w:rPr>
          <w:rFonts w:ascii="Times New Roman" w:eastAsia="Times New Roman" w:hAnsi="Times New Roman" w:cs="Arial"/>
          <w:szCs w:val="20"/>
          <w:lang w:eastAsia="ru-RU"/>
        </w:rPr>
        <w:t xml:space="preserve">, </w:t>
      </w:r>
      <w:proofErr w:type="spellStart"/>
      <w:r w:rsidR="00620043" w:rsidRPr="00620043">
        <w:rPr>
          <w:rFonts w:ascii="Times New Roman" w:eastAsia="Times New Roman" w:hAnsi="Times New Roman" w:cs="Arial"/>
          <w:szCs w:val="20"/>
          <w:lang w:eastAsia="ru-RU"/>
        </w:rPr>
        <w:t>вміння</w:t>
      </w:r>
      <w:proofErr w:type="spellEnd"/>
      <w:r w:rsidR="00620043" w:rsidRPr="00620043">
        <w:rPr>
          <w:rFonts w:ascii="Times New Roman" w:eastAsia="Times New Roman" w:hAnsi="Times New Roman" w:cs="Arial"/>
          <w:szCs w:val="20"/>
          <w:lang w:eastAsia="ru-RU"/>
        </w:rPr>
        <w:t xml:space="preserve">, </w:t>
      </w:r>
      <w:proofErr w:type="spellStart"/>
      <w:r w:rsidR="00620043" w:rsidRPr="00620043">
        <w:rPr>
          <w:rFonts w:ascii="Times New Roman" w:eastAsia="Times New Roman" w:hAnsi="Times New Roman" w:cs="Arial"/>
          <w:szCs w:val="20"/>
          <w:lang w:eastAsia="ru-RU"/>
        </w:rPr>
        <w:t>навички</w:t>
      </w:r>
      <w:proofErr w:type="spellEnd"/>
      <w:r w:rsidR="00620043" w:rsidRPr="00620043">
        <w:rPr>
          <w:rFonts w:ascii="Times New Roman" w:eastAsia="Times New Roman" w:hAnsi="Times New Roman" w:cs="Arial"/>
          <w:szCs w:val="20"/>
          <w:lang w:eastAsia="ru-RU"/>
        </w:rPr>
        <w:t xml:space="preserve"> та </w:t>
      </w:r>
      <w:proofErr w:type="spellStart"/>
      <w:r w:rsidR="00620043" w:rsidRPr="00620043">
        <w:rPr>
          <w:rFonts w:ascii="Times New Roman" w:eastAsia="Times New Roman" w:hAnsi="Times New Roman" w:cs="Arial"/>
          <w:szCs w:val="20"/>
          <w:lang w:eastAsia="ru-RU"/>
        </w:rPr>
        <w:t>досвід</w:t>
      </w:r>
      <w:proofErr w:type="spellEnd"/>
      <w:r w:rsidR="00620043"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="00620043" w:rsidRPr="00620043">
        <w:rPr>
          <w:rFonts w:ascii="Times New Roman" w:eastAsia="Times New Roman" w:hAnsi="Times New Roman" w:cs="Arial"/>
          <w:szCs w:val="20"/>
          <w:lang w:eastAsia="ru-RU"/>
        </w:rPr>
        <w:t>стають</w:t>
      </w:r>
      <w:proofErr w:type="spellEnd"/>
      <w:r w:rsidR="00620043"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="00620043" w:rsidRPr="00620043">
        <w:rPr>
          <w:rFonts w:ascii="Times New Roman" w:eastAsia="Times New Roman" w:hAnsi="Times New Roman" w:cs="Arial"/>
          <w:szCs w:val="20"/>
          <w:lang w:eastAsia="ru-RU"/>
        </w:rPr>
        <w:t>найголов-нішим</w:t>
      </w:r>
      <w:proofErr w:type="spellEnd"/>
      <w:r w:rsidR="00620043"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="00620043" w:rsidRPr="00620043">
        <w:rPr>
          <w:rFonts w:ascii="Times New Roman" w:eastAsia="Times New Roman" w:hAnsi="Times New Roman" w:cs="Arial"/>
          <w:szCs w:val="20"/>
          <w:lang w:eastAsia="ru-RU"/>
        </w:rPr>
        <w:t>показником</w:t>
      </w:r>
      <w:proofErr w:type="spellEnd"/>
      <w:r w:rsidR="00620043"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="00620043" w:rsidRPr="00620043">
        <w:rPr>
          <w:rFonts w:ascii="Times New Roman" w:eastAsia="Times New Roman" w:hAnsi="Times New Roman" w:cs="Arial"/>
          <w:szCs w:val="20"/>
          <w:lang w:eastAsia="ru-RU"/>
        </w:rPr>
        <w:t>успіху</w:t>
      </w:r>
      <w:proofErr w:type="spellEnd"/>
      <w:r w:rsidR="00620043" w:rsidRPr="00620043">
        <w:rPr>
          <w:rFonts w:ascii="Times New Roman" w:eastAsia="Times New Roman" w:hAnsi="Times New Roman" w:cs="Arial"/>
          <w:szCs w:val="20"/>
          <w:lang w:eastAsia="ru-RU"/>
        </w:rPr>
        <w:t xml:space="preserve"> в </w:t>
      </w:r>
      <w:proofErr w:type="spellStart"/>
      <w:r w:rsidR="00620043" w:rsidRPr="00620043">
        <w:rPr>
          <w:rFonts w:ascii="Times New Roman" w:eastAsia="Times New Roman" w:hAnsi="Times New Roman" w:cs="Arial"/>
          <w:szCs w:val="20"/>
          <w:lang w:eastAsia="ru-RU"/>
        </w:rPr>
        <w:t>умовах</w:t>
      </w:r>
      <w:proofErr w:type="spellEnd"/>
      <w:r w:rsidR="00620043"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="00620043" w:rsidRPr="00620043">
        <w:rPr>
          <w:rFonts w:ascii="Times New Roman" w:eastAsia="Times New Roman" w:hAnsi="Times New Roman" w:cs="Arial"/>
          <w:szCs w:val="20"/>
          <w:lang w:eastAsia="ru-RU"/>
        </w:rPr>
        <w:t>конкуренції</w:t>
      </w:r>
      <w:proofErr w:type="spellEnd"/>
      <w:r w:rsidR="00620043" w:rsidRPr="00620043">
        <w:rPr>
          <w:rFonts w:ascii="Times New Roman" w:eastAsia="Times New Roman" w:hAnsi="Times New Roman" w:cs="Arial"/>
          <w:szCs w:val="20"/>
          <w:lang w:eastAsia="ru-RU"/>
        </w:rPr>
        <w:t xml:space="preserve">. Не </w:t>
      </w:r>
      <w:proofErr w:type="spellStart"/>
      <w:r w:rsidR="00620043" w:rsidRPr="00620043">
        <w:rPr>
          <w:rFonts w:ascii="Times New Roman" w:eastAsia="Times New Roman" w:hAnsi="Times New Roman" w:cs="Arial"/>
          <w:szCs w:val="20"/>
          <w:lang w:eastAsia="ru-RU"/>
        </w:rPr>
        <w:t>останнє</w:t>
      </w:r>
      <w:proofErr w:type="spellEnd"/>
      <w:r w:rsidR="00620043"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="00620043" w:rsidRPr="00620043">
        <w:rPr>
          <w:rFonts w:ascii="Times New Roman" w:eastAsia="Times New Roman" w:hAnsi="Times New Roman" w:cs="Arial"/>
          <w:szCs w:val="20"/>
          <w:lang w:eastAsia="ru-RU"/>
        </w:rPr>
        <w:t>міс-це</w:t>
      </w:r>
      <w:proofErr w:type="spellEnd"/>
      <w:r w:rsidR="00620043" w:rsidRPr="00620043">
        <w:rPr>
          <w:rFonts w:ascii="Times New Roman" w:eastAsia="Times New Roman" w:hAnsi="Times New Roman" w:cs="Arial"/>
          <w:szCs w:val="20"/>
          <w:lang w:eastAsia="ru-RU"/>
        </w:rPr>
        <w:t xml:space="preserve"> в </w:t>
      </w:r>
      <w:proofErr w:type="spellStart"/>
      <w:r w:rsidR="00620043" w:rsidRPr="00620043">
        <w:rPr>
          <w:rFonts w:ascii="Times New Roman" w:eastAsia="Times New Roman" w:hAnsi="Times New Roman" w:cs="Arial"/>
          <w:szCs w:val="20"/>
          <w:lang w:eastAsia="ru-RU"/>
        </w:rPr>
        <w:t>переліку</w:t>
      </w:r>
      <w:proofErr w:type="spellEnd"/>
      <w:r w:rsidR="00620043"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="00620043" w:rsidRPr="00620043">
        <w:rPr>
          <w:rFonts w:ascii="Times New Roman" w:eastAsia="Times New Roman" w:hAnsi="Times New Roman" w:cs="Arial"/>
          <w:szCs w:val="20"/>
          <w:lang w:eastAsia="ru-RU"/>
        </w:rPr>
        <w:t>вимог</w:t>
      </w:r>
      <w:proofErr w:type="spellEnd"/>
      <w:r w:rsidR="00620043" w:rsidRPr="00620043">
        <w:rPr>
          <w:rFonts w:ascii="Times New Roman" w:eastAsia="Times New Roman" w:hAnsi="Times New Roman" w:cs="Arial"/>
          <w:szCs w:val="20"/>
          <w:lang w:eastAsia="ru-RU"/>
        </w:rPr>
        <w:t xml:space="preserve"> до </w:t>
      </w:r>
      <w:proofErr w:type="spellStart"/>
      <w:r w:rsidR="00620043" w:rsidRPr="00620043">
        <w:rPr>
          <w:rFonts w:ascii="Times New Roman" w:eastAsia="Times New Roman" w:hAnsi="Times New Roman" w:cs="Arial"/>
          <w:szCs w:val="20"/>
          <w:lang w:eastAsia="ru-RU"/>
        </w:rPr>
        <w:t>працівника</w:t>
      </w:r>
      <w:proofErr w:type="spellEnd"/>
      <w:r w:rsidR="00620043"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="00620043" w:rsidRPr="00620043">
        <w:rPr>
          <w:rFonts w:ascii="Times New Roman" w:eastAsia="Times New Roman" w:hAnsi="Times New Roman" w:cs="Arial"/>
          <w:szCs w:val="20"/>
          <w:lang w:eastAsia="ru-RU"/>
        </w:rPr>
        <w:t>посідає</w:t>
      </w:r>
      <w:proofErr w:type="spellEnd"/>
      <w:r w:rsidR="00620043"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="00620043" w:rsidRPr="00620043">
        <w:rPr>
          <w:rFonts w:ascii="Times New Roman" w:eastAsia="Times New Roman" w:hAnsi="Times New Roman" w:cs="Arial"/>
          <w:szCs w:val="20"/>
          <w:lang w:eastAsia="ru-RU"/>
        </w:rPr>
        <w:t>професійна</w:t>
      </w:r>
      <w:proofErr w:type="spellEnd"/>
      <w:r w:rsidR="00620043" w:rsidRPr="00620043">
        <w:rPr>
          <w:rFonts w:ascii="Times New Roman" w:eastAsia="Times New Roman" w:hAnsi="Times New Roman" w:cs="Arial"/>
          <w:szCs w:val="20"/>
          <w:lang w:eastAsia="ru-RU"/>
        </w:rPr>
        <w:t xml:space="preserve"> компе-</w:t>
      </w:r>
      <w:proofErr w:type="spellStart"/>
      <w:r w:rsidR="00620043" w:rsidRPr="00620043">
        <w:rPr>
          <w:rFonts w:ascii="Times New Roman" w:eastAsia="Times New Roman" w:hAnsi="Times New Roman" w:cs="Arial"/>
          <w:szCs w:val="20"/>
          <w:lang w:eastAsia="ru-RU"/>
        </w:rPr>
        <w:t>тентність</w:t>
      </w:r>
      <w:proofErr w:type="spellEnd"/>
      <w:r w:rsidR="00620043" w:rsidRPr="00620043">
        <w:rPr>
          <w:rFonts w:ascii="Times New Roman" w:eastAsia="Times New Roman" w:hAnsi="Times New Roman" w:cs="Arial"/>
          <w:szCs w:val="20"/>
          <w:lang w:eastAsia="ru-RU"/>
        </w:rPr>
        <w:t>.</w:t>
      </w:r>
    </w:p>
    <w:bookmarkEnd w:id="0"/>
    <w:p w14:paraId="73D08CEA" w14:textId="77777777" w:rsidR="00620043" w:rsidRPr="00620043" w:rsidRDefault="00620043" w:rsidP="00620043">
      <w:pPr>
        <w:spacing w:after="0" w:line="12" w:lineRule="exact"/>
        <w:rPr>
          <w:rFonts w:ascii="Times New Roman" w:eastAsia="Times New Roman" w:hAnsi="Times New Roman" w:cs="Arial"/>
          <w:szCs w:val="20"/>
          <w:lang w:eastAsia="ru-RU"/>
        </w:rPr>
      </w:pPr>
    </w:p>
    <w:p w14:paraId="22BAEB30" w14:textId="77777777" w:rsidR="00620043" w:rsidRPr="00620043" w:rsidRDefault="00620043" w:rsidP="00620043">
      <w:pPr>
        <w:spacing w:after="0" w:line="234" w:lineRule="auto"/>
        <w:ind w:left="7" w:firstLine="283"/>
        <w:jc w:val="both"/>
        <w:rPr>
          <w:rFonts w:ascii="Times New Roman" w:eastAsia="Times New Roman" w:hAnsi="Times New Roman" w:cs="Arial"/>
          <w:szCs w:val="20"/>
          <w:lang w:eastAsia="ru-RU"/>
        </w:rPr>
      </w:pP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Поняття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професійної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компетентності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персоналу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з’явилося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в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науковій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літературі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в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англомовних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країнах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в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середині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60-х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років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минулого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століття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.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Вперше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це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поняття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застосував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американ-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ський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вчений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Д.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МакКлеланд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.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Він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характеризував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ряд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певних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якостей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особистості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,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які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найтісніше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пов’язані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з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успішним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вико-нанням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роботи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і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високою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мотивацією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персоналу. Д. К.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МакКле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-ланд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визначив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компетентність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як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базову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якість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індивіда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, яка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впливає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на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ефективність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роботи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, яка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виконується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.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Саме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мотиви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,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психофізіологічні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особливості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>, Я-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концепція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,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знання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,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навички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є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основними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базовими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характеристиками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особистості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[4].</w:t>
      </w:r>
    </w:p>
    <w:p w14:paraId="77DD65C7" w14:textId="77777777" w:rsidR="00620043" w:rsidRPr="00620043" w:rsidRDefault="00620043" w:rsidP="00620043">
      <w:pPr>
        <w:spacing w:after="0" w:line="10" w:lineRule="exact"/>
        <w:rPr>
          <w:rFonts w:ascii="Times New Roman" w:eastAsia="Times New Roman" w:hAnsi="Times New Roman" w:cs="Arial"/>
          <w:szCs w:val="20"/>
          <w:lang w:eastAsia="ru-RU"/>
        </w:rPr>
      </w:pPr>
    </w:p>
    <w:p w14:paraId="03967F3A" w14:textId="77777777" w:rsidR="00620043" w:rsidRPr="00620043" w:rsidRDefault="00620043" w:rsidP="00620043">
      <w:pPr>
        <w:spacing w:after="0" w:line="233" w:lineRule="auto"/>
        <w:ind w:left="7" w:firstLine="283"/>
        <w:jc w:val="both"/>
        <w:rPr>
          <w:rFonts w:ascii="Times New Roman" w:eastAsia="Times New Roman" w:hAnsi="Times New Roman" w:cs="Arial"/>
          <w:szCs w:val="20"/>
          <w:lang w:eastAsia="ru-RU"/>
        </w:rPr>
      </w:pPr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На думку ж психолога Дж.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Равена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,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компетентність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–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це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спе-цифічна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здібність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, яка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необхідна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для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ефективного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виконання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конкретної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дії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у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конкретній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предметній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галузі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і яка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включає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вузькоспеціальні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знання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, особливого роду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предметні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навички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,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способи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мислення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, а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також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розуміння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відповідальності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за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власні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дії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>. [3].</w:t>
      </w:r>
    </w:p>
    <w:p w14:paraId="3F9B9855" w14:textId="77777777" w:rsidR="00620043" w:rsidRPr="00620043" w:rsidRDefault="00620043" w:rsidP="00620043">
      <w:pPr>
        <w:spacing w:after="0" w:line="12" w:lineRule="exact"/>
        <w:rPr>
          <w:rFonts w:ascii="Times New Roman" w:eastAsia="Times New Roman" w:hAnsi="Times New Roman" w:cs="Arial"/>
          <w:szCs w:val="20"/>
          <w:lang w:eastAsia="ru-RU"/>
        </w:rPr>
      </w:pPr>
    </w:p>
    <w:p w14:paraId="4F2FBA90" w14:textId="77777777" w:rsidR="00620043" w:rsidRPr="00620043" w:rsidRDefault="00620043" w:rsidP="00620043">
      <w:pPr>
        <w:spacing w:after="0" w:line="233" w:lineRule="auto"/>
        <w:ind w:left="7" w:firstLine="283"/>
        <w:jc w:val="both"/>
        <w:rPr>
          <w:rFonts w:ascii="Times New Roman" w:eastAsia="Times New Roman" w:hAnsi="Times New Roman" w:cs="Arial"/>
          <w:szCs w:val="20"/>
          <w:lang w:eastAsia="ru-RU"/>
        </w:rPr>
      </w:pP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Узагальнюючи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думки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науковців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,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варто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зазначити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,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що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поняття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компетентності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персоналу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найчастіше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розглядають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як власти-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вість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,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що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притаманна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людині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, яка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має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знання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і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досвід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>, авторитет</w:t>
      </w:r>
    </w:p>
    <w:p w14:paraId="7514FD4D" w14:textId="77777777" w:rsidR="00620043" w:rsidRPr="00620043" w:rsidRDefault="00620043" w:rsidP="00620043">
      <w:pPr>
        <w:spacing w:after="0" w:line="7" w:lineRule="exact"/>
        <w:rPr>
          <w:rFonts w:ascii="Times New Roman" w:eastAsia="Times New Roman" w:hAnsi="Times New Roman" w:cs="Arial"/>
          <w:szCs w:val="20"/>
          <w:lang w:eastAsia="ru-RU"/>
        </w:rPr>
      </w:pPr>
    </w:p>
    <w:p w14:paraId="41466EC1" w14:textId="77777777" w:rsidR="00620043" w:rsidRPr="00620043" w:rsidRDefault="00620043" w:rsidP="00620043">
      <w:pPr>
        <w:numPr>
          <w:ilvl w:val="0"/>
          <w:numId w:val="1"/>
        </w:numPr>
        <w:tabs>
          <w:tab w:val="left" w:pos="256"/>
        </w:tabs>
        <w:spacing w:after="0" w:line="232" w:lineRule="auto"/>
        <w:rPr>
          <w:rFonts w:ascii="Times New Roman" w:eastAsia="Times New Roman" w:hAnsi="Times New Roman" w:cs="Arial"/>
          <w:szCs w:val="20"/>
          <w:lang w:eastAsia="ru-RU"/>
        </w:rPr>
      </w:pP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якійсь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галузі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, добре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поінформована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,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здатна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ефективно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та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якісно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розв’язувати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професійні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завдання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>.</w:t>
      </w:r>
    </w:p>
    <w:p w14:paraId="4613BEA6" w14:textId="77777777" w:rsidR="00620043" w:rsidRPr="00620043" w:rsidRDefault="00620043" w:rsidP="00620043">
      <w:pPr>
        <w:spacing w:after="0" w:line="5" w:lineRule="exact"/>
        <w:rPr>
          <w:rFonts w:ascii="Times New Roman" w:eastAsia="Times New Roman" w:hAnsi="Times New Roman" w:cs="Arial"/>
          <w:szCs w:val="20"/>
          <w:lang w:eastAsia="ru-RU"/>
        </w:rPr>
      </w:pPr>
    </w:p>
    <w:p w14:paraId="7E85CCA7" w14:textId="77777777" w:rsidR="00620043" w:rsidRPr="00620043" w:rsidRDefault="00620043" w:rsidP="00620043">
      <w:pPr>
        <w:spacing w:after="0" w:line="233" w:lineRule="auto"/>
        <w:ind w:left="7" w:firstLine="283"/>
        <w:jc w:val="both"/>
        <w:rPr>
          <w:rFonts w:ascii="Times New Roman" w:eastAsia="Times New Roman" w:hAnsi="Times New Roman" w:cs="Arial"/>
          <w:szCs w:val="20"/>
          <w:lang w:eastAsia="ru-RU"/>
        </w:rPr>
      </w:pP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Компетентність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, як і будь-яка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інша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якість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особистості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, зав-жди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формується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і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проявляється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тільки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у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процесі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відповідної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діяльності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, </w:t>
      </w:r>
      <w:proofErr w:type="gramStart"/>
      <w:r w:rsidRPr="00620043">
        <w:rPr>
          <w:rFonts w:ascii="Times New Roman" w:eastAsia="Times New Roman" w:hAnsi="Times New Roman" w:cs="Arial"/>
          <w:szCs w:val="20"/>
          <w:lang w:eastAsia="ru-RU"/>
        </w:rPr>
        <w:t>за умов</w:t>
      </w:r>
      <w:proofErr w:type="gram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глибокої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особистісної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зацікавленості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людини</w:t>
      </w:r>
      <w:proofErr w:type="spellEnd"/>
    </w:p>
    <w:p w14:paraId="6E092783" w14:textId="77777777" w:rsidR="00620043" w:rsidRPr="00620043" w:rsidRDefault="00620043" w:rsidP="00620043">
      <w:pPr>
        <w:spacing w:after="0" w:line="7" w:lineRule="exact"/>
        <w:rPr>
          <w:rFonts w:ascii="Times New Roman" w:eastAsia="Times New Roman" w:hAnsi="Times New Roman" w:cs="Arial"/>
          <w:szCs w:val="20"/>
          <w:lang w:eastAsia="ru-RU"/>
        </w:rPr>
      </w:pPr>
    </w:p>
    <w:p w14:paraId="703DCEBD" w14:textId="77777777" w:rsidR="00620043" w:rsidRPr="00620043" w:rsidRDefault="00620043" w:rsidP="00620043">
      <w:pPr>
        <w:numPr>
          <w:ilvl w:val="0"/>
          <w:numId w:val="1"/>
        </w:numPr>
        <w:tabs>
          <w:tab w:val="left" w:pos="170"/>
        </w:tabs>
        <w:spacing w:after="0" w:line="231" w:lineRule="auto"/>
        <w:jc w:val="both"/>
        <w:rPr>
          <w:rFonts w:ascii="Times New Roman" w:eastAsia="Times New Roman" w:hAnsi="Times New Roman" w:cs="Arial"/>
          <w:szCs w:val="20"/>
          <w:lang w:eastAsia="ru-RU"/>
        </w:rPr>
      </w:pP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цьому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виді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діяльності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. Тому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компетентність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є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також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й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оцінною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категорією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,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оскільки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вона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характеризує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людину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як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суб’єкта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спе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>-</w:t>
      </w:r>
    </w:p>
    <w:p w14:paraId="0E311622" w14:textId="77777777" w:rsidR="00620043" w:rsidRPr="00620043" w:rsidRDefault="00620043" w:rsidP="00620043">
      <w:pPr>
        <w:tabs>
          <w:tab w:val="left" w:pos="170"/>
        </w:tabs>
        <w:spacing w:after="0" w:line="231" w:lineRule="auto"/>
        <w:ind w:left="7" w:hanging="7"/>
        <w:jc w:val="both"/>
        <w:rPr>
          <w:rFonts w:ascii="Times New Roman" w:eastAsia="Times New Roman" w:hAnsi="Times New Roman" w:cs="Arial"/>
          <w:szCs w:val="20"/>
          <w:lang w:eastAsia="ru-RU"/>
        </w:rPr>
        <w:sectPr w:rsidR="00620043" w:rsidRPr="00620043">
          <w:pgSz w:w="8400" w:h="11906"/>
          <w:pgMar w:top="1120" w:right="1133" w:bottom="600" w:left="1133" w:header="0" w:footer="0" w:gutter="0"/>
          <w:cols w:space="0" w:equalWidth="0">
            <w:col w:w="6127"/>
          </w:cols>
          <w:docGrid w:linePitch="360"/>
        </w:sectPr>
      </w:pPr>
    </w:p>
    <w:p w14:paraId="0C2AD85E" w14:textId="77777777" w:rsidR="00620043" w:rsidRPr="00620043" w:rsidRDefault="00620043" w:rsidP="00620043">
      <w:pPr>
        <w:spacing w:after="0" w:line="27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62BB4299" w14:textId="77777777" w:rsidR="00620043" w:rsidRPr="00620043" w:rsidRDefault="00620043" w:rsidP="00620043">
      <w:pPr>
        <w:tabs>
          <w:tab w:val="left" w:pos="5326"/>
        </w:tabs>
        <w:spacing w:after="0" w:line="0" w:lineRule="atLeast"/>
        <w:ind w:left="7"/>
        <w:rPr>
          <w:rFonts w:ascii="Times New Roman" w:eastAsia="Times New Roman" w:hAnsi="Times New Roman" w:cs="Arial"/>
          <w:b/>
          <w:sz w:val="16"/>
          <w:szCs w:val="20"/>
          <w:lang w:eastAsia="ru-RU"/>
        </w:rPr>
      </w:pPr>
      <w:r w:rsidRPr="00620043">
        <w:rPr>
          <w:rFonts w:ascii="Times New Roman" w:eastAsia="Times New Roman" w:hAnsi="Times New Roman" w:cs="Arial"/>
          <w:sz w:val="20"/>
          <w:szCs w:val="20"/>
          <w:lang w:eastAsia="ru-RU"/>
        </w:rPr>
        <w:t>38</w:t>
      </w:r>
      <w:r w:rsidRPr="00620043">
        <w:rPr>
          <w:rFonts w:ascii="Times New Roman" w:eastAsia="Times New Roman" w:hAnsi="Times New Roman" w:cs="Arial"/>
          <w:sz w:val="20"/>
          <w:szCs w:val="20"/>
          <w:lang w:eastAsia="ru-RU"/>
        </w:rPr>
        <w:tab/>
      </w:r>
      <w:r w:rsidRPr="00620043">
        <w:rPr>
          <w:rFonts w:ascii="Times New Roman" w:eastAsia="Times New Roman" w:hAnsi="Times New Roman" w:cs="Arial"/>
          <w:b/>
          <w:sz w:val="16"/>
          <w:szCs w:val="20"/>
          <w:lang w:eastAsia="ru-RU"/>
        </w:rPr>
        <w:t xml:space="preserve">- © </w:t>
      </w:r>
      <w:r w:rsidRPr="00620043">
        <w:rPr>
          <w:rFonts w:ascii="Arial" w:eastAsia="Arial" w:hAnsi="Arial" w:cs="Arial"/>
          <w:b/>
          <w:sz w:val="16"/>
          <w:szCs w:val="20"/>
          <w:lang w:eastAsia="ru-RU"/>
        </w:rPr>
        <w:t>ПУЕТ</w:t>
      </w:r>
      <w:r w:rsidRPr="00620043">
        <w:rPr>
          <w:rFonts w:ascii="Times New Roman" w:eastAsia="Times New Roman" w:hAnsi="Times New Roman" w:cs="Arial"/>
          <w:b/>
          <w:sz w:val="16"/>
          <w:szCs w:val="20"/>
          <w:lang w:eastAsia="ru-RU"/>
        </w:rPr>
        <w:t xml:space="preserve"> -</w:t>
      </w:r>
    </w:p>
    <w:p w14:paraId="44F6C71E" w14:textId="77777777" w:rsidR="00620043" w:rsidRPr="00620043" w:rsidRDefault="00620043" w:rsidP="00620043">
      <w:pPr>
        <w:tabs>
          <w:tab w:val="left" w:pos="5326"/>
        </w:tabs>
        <w:spacing w:after="0" w:line="0" w:lineRule="atLeast"/>
        <w:ind w:left="7"/>
        <w:rPr>
          <w:rFonts w:ascii="Times New Roman" w:eastAsia="Times New Roman" w:hAnsi="Times New Roman" w:cs="Arial"/>
          <w:b/>
          <w:sz w:val="16"/>
          <w:szCs w:val="20"/>
          <w:lang w:eastAsia="ru-RU"/>
        </w:rPr>
        <w:sectPr w:rsidR="00620043" w:rsidRPr="00620043">
          <w:type w:val="continuous"/>
          <w:pgSz w:w="8400" w:h="11906"/>
          <w:pgMar w:top="1120" w:right="1133" w:bottom="600" w:left="1133" w:header="0" w:footer="0" w:gutter="0"/>
          <w:cols w:space="0" w:equalWidth="0">
            <w:col w:w="6127"/>
          </w:cols>
          <w:docGrid w:linePitch="360"/>
        </w:sectPr>
      </w:pPr>
    </w:p>
    <w:p w14:paraId="4A419414" w14:textId="77777777" w:rsidR="00620043" w:rsidRPr="00620043" w:rsidRDefault="00620043" w:rsidP="00620043">
      <w:pPr>
        <w:spacing w:after="0" w:line="234" w:lineRule="auto"/>
        <w:jc w:val="both"/>
        <w:rPr>
          <w:rFonts w:ascii="Times New Roman" w:eastAsia="Times New Roman" w:hAnsi="Times New Roman" w:cs="Arial"/>
          <w:szCs w:val="20"/>
          <w:lang w:eastAsia="ru-RU"/>
        </w:rPr>
      </w:pPr>
      <w:bookmarkStart w:id="1" w:name="page39"/>
      <w:bookmarkEnd w:id="1"/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lastRenderedPageBreak/>
        <w:t>ціалізованої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діяльності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, а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також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рівень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сформованості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та роз-витку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здатності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людини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кваліфіковано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розв’язувати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складні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про-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фесійні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завдання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,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планувати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і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здійснювати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дії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,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що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призводять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до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раціонального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й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успішного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досягнення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поставлених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цілей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,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прий-мати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рішення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у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складних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ситуаціях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та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брати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на себе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відповідаль-ність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за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їх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наслідки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>.</w:t>
      </w:r>
    </w:p>
    <w:p w14:paraId="50DA965C" w14:textId="77777777" w:rsidR="00620043" w:rsidRPr="00620043" w:rsidRDefault="00620043" w:rsidP="00620043">
      <w:pPr>
        <w:spacing w:after="0" w:line="1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6CC7321E" w14:textId="77777777" w:rsidR="00620043" w:rsidRPr="00620043" w:rsidRDefault="00620043" w:rsidP="00620043">
      <w:pPr>
        <w:numPr>
          <w:ilvl w:val="0"/>
          <w:numId w:val="2"/>
        </w:numPr>
        <w:tabs>
          <w:tab w:val="left" w:pos="518"/>
        </w:tabs>
        <w:spacing w:after="0" w:line="238" w:lineRule="auto"/>
        <w:jc w:val="both"/>
        <w:rPr>
          <w:rFonts w:ascii="Times New Roman" w:eastAsia="Times New Roman" w:hAnsi="Times New Roman" w:cs="Arial"/>
          <w:szCs w:val="20"/>
          <w:lang w:eastAsia="ru-RU"/>
        </w:rPr>
      </w:pP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основі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концепції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професійної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компетентності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лежить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ідея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виховання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компетентного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працівника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,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який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не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лише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має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необ-хідні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знання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,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професіоналізм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, але й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уміє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діяти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адекватно у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від-повідних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ситуаціях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,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застосовуючи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ці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знання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, й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бере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на себе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від-повідальність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за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певну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діяльність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. В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умовах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конкуренції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основ-ними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пріоритетами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фахівця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стосовно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професійної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компетент-ності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з’являються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вміння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пристосовуватися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до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швидких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змін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і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нових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потреб ринку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праці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, бути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освіченим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щодо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інформації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,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уміти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її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аналізувати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, активно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діяти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,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швидко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приймати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рішення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й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навчатися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упродовж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всього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життя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[5].</w:t>
      </w:r>
    </w:p>
    <w:p w14:paraId="30DA9BEA" w14:textId="77777777" w:rsidR="00620043" w:rsidRPr="00620043" w:rsidRDefault="00620043" w:rsidP="00620043">
      <w:pPr>
        <w:spacing w:after="0" w:line="21" w:lineRule="exact"/>
        <w:rPr>
          <w:rFonts w:ascii="Times New Roman" w:eastAsia="Times New Roman" w:hAnsi="Times New Roman" w:cs="Arial"/>
          <w:szCs w:val="20"/>
          <w:lang w:eastAsia="ru-RU"/>
        </w:rPr>
      </w:pPr>
    </w:p>
    <w:p w14:paraId="4D9C32F4" w14:textId="77777777" w:rsidR="00620043" w:rsidRPr="00620043" w:rsidRDefault="00620043" w:rsidP="00620043">
      <w:pPr>
        <w:spacing w:after="0" w:line="238" w:lineRule="auto"/>
        <w:ind w:firstLine="283"/>
        <w:jc w:val="both"/>
        <w:rPr>
          <w:rFonts w:ascii="Times New Roman" w:eastAsia="Times New Roman" w:hAnsi="Times New Roman" w:cs="Arial"/>
          <w:szCs w:val="20"/>
          <w:lang w:eastAsia="ru-RU"/>
        </w:rPr>
      </w:pP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Отже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,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щоб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бути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компетентним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(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вміти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виконувати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поставлені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вимоги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та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завдання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),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потрібно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володіти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компетенціями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(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мати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ді-лові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,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професійні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та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особистісні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якості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).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Наявність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широкого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асортименту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компетенцій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визначають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належний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рівень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профе-сійної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компетентності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фахівця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та є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джерелом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його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розвитку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й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ефективності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в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умовах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конкуренції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[1].</w:t>
      </w:r>
    </w:p>
    <w:p w14:paraId="7C5B9766" w14:textId="77777777" w:rsidR="00620043" w:rsidRPr="00620043" w:rsidRDefault="00620043" w:rsidP="00620043">
      <w:pPr>
        <w:spacing w:after="0" w:line="11" w:lineRule="exact"/>
        <w:rPr>
          <w:rFonts w:ascii="Times New Roman" w:eastAsia="Times New Roman" w:hAnsi="Times New Roman" w:cs="Arial"/>
          <w:szCs w:val="20"/>
          <w:lang w:eastAsia="ru-RU"/>
        </w:rPr>
      </w:pPr>
    </w:p>
    <w:p w14:paraId="60CC1F4F" w14:textId="77777777" w:rsidR="00620043" w:rsidRPr="00620043" w:rsidRDefault="00620043" w:rsidP="00620043">
      <w:pPr>
        <w:spacing w:after="0" w:line="0" w:lineRule="atLeast"/>
        <w:ind w:firstLine="283"/>
        <w:jc w:val="both"/>
        <w:rPr>
          <w:rFonts w:ascii="Times New Roman" w:eastAsia="Times New Roman" w:hAnsi="Times New Roman" w:cs="Arial"/>
          <w:szCs w:val="20"/>
          <w:lang w:eastAsia="ru-RU"/>
        </w:rPr>
      </w:pP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Слід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зазначити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,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що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загальну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компетентність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працівників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можна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поділити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на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такі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складові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,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утворивши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таким чином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мо-дель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компетентності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: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професійна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компетентність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(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теоретичні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знання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,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практичне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застосування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),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соціальна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компетентність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(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здатність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до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ефективної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взаємодії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і конструктивного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спілкуван-ня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), методична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компетентність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(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здатність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самостійно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розв’язу-вати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проблеми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,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здатність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організувати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свою роботу),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особис-тісна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компетентність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(реальна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самооцінка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;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відповідальність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; культура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праці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;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здатність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до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соціальної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та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професійної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адаптації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;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саморозвиток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,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самонавчання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>).</w:t>
      </w:r>
    </w:p>
    <w:p w14:paraId="11DA1243" w14:textId="77777777" w:rsidR="00620043" w:rsidRPr="00620043" w:rsidRDefault="00620043" w:rsidP="00620043">
      <w:pPr>
        <w:spacing w:after="0" w:line="22" w:lineRule="exact"/>
        <w:rPr>
          <w:rFonts w:ascii="Times New Roman" w:eastAsia="Times New Roman" w:hAnsi="Times New Roman" w:cs="Arial"/>
          <w:szCs w:val="20"/>
          <w:lang w:eastAsia="ru-RU"/>
        </w:rPr>
      </w:pPr>
    </w:p>
    <w:p w14:paraId="75FB51C7" w14:textId="77777777" w:rsidR="00620043" w:rsidRPr="00620043" w:rsidRDefault="00620043" w:rsidP="00620043">
      <w:pPr>
        <w:spacing w:after="0" w:line="238" w:lineRule="auto"/>
        <w:ind w:firstLine="283"/>
        <w:jc w:val="both"/>
        <w:rPr>
          <w:rFonts w:ascii="Times New Roman" w:eastAsia="Times New Roman" w:hAnsi="Times New Roman" w:cs="Arial"/>
          <w:szCs w:val="20"/>
          <w:lang w:eastAsia="ru-RU"/>
        </w:rPr>
      </w:pP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Елементи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кожної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складової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моделі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компетентності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станов-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лять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окремі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компетенції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працівників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,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деякі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з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яких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можливо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наз-вати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ключовими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,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тобто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найбільш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суттєвими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gramStart"/>
      <w:r w:rsidRPr="00620043">
        <w:rPr>
          <w:rFonts w:ascii="Times New Roman" w:eastAsia="Times New Roman" w:hAnsi="Times New Roman" w:cs="Arial"/>
          <w:szCs w:val="20"/>
          <w:lang w:eastAsia="ru-RU"/>
        </w:rPr>
        <w:t>для персоналу</w:t>
      </w:r>
      <w:proofErr w:type="gram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вза-галі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або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для персоналу конкретного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підприємства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>.</w:t>
      </w:r>
    </w:p>
    <w:p w14:paraId="457D3D66" w14:textId="77777777" w:rsidR="00620043" w:rsidRPr="00620043" w:rsidRDefault="00620043" w:rsidP="00620043">
      <w:pPr>
        <w:spacing w:after="0" w:line="238" w:lineRule="auto"/>
        <w:ind w:firstLine="283"/>
        <w:jc w:val="both"/>
        <w:rPr>
          <w:rFonts w:ascii="Times New Roman" w:eastAsia="Times New Roman" w:hAnsi="Times New Roman" w:cs="Arial"/>
          <w:szCs w:val="20"/>
          <w:lang w:eastAsia="ru-RU"/>
        </w:rPr>
        <w:sectPr w:rsidR="00620043" w:rsidRPr="00620043">
          <w:pgSz w:w="8400" w:h="11906"/>
          <w:pgMar w:top="1132" w:right="1133" w:bottom="575" w:left="1140" w:header="0" w:footer="0" w:gutter="0"/>
          <w:cols w:space="0" w:equalWidth="0">
            <w:col w:w="6120"/>
          </w:cols>
          <w:docGrid w:linePitch="360"/>
        </w:sectPr>
      </w:pPr>
    </w:p>
    <w:p w14:paraId="70A94081" w14:textId="77777777" w:rsidR="00620043" w:rsidRPr="00620043" w:rsidRDefault="00620043" w:rsidP="00620043">
      <w:pPr>
        <w:spacing w:after="0" w:line="31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281C7586" w14:textId="77777777" w:rsidR="00620043" w:rsidRPr="00620043" w:rsidRDefault="00620043" w:rsidP="00620043">
      <w:pPr>
        <w:tabs>
          <w:tab w:val="left" w:pos="5900"/>
        </w:tabs>
        <w:spacing w:after="0" w:line="0" w:lineRule="atLeast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620043">
        <w:rPr>
          <w:rFonts w:ascii="Times New Roman" w:eastAsia="Times New Roman" w:hAnsi="Times New Roman" w:cs="Arial"/>
          <w:b/>
          <w:sz w:val="16"/>
          <w:szCs w:val="20"/>
          <w:lang w:eastAsia="ru-RU"/>
        </w:rPr>
        <w:t xml:space="preserve">- © </w:t>
      </w:r>
      <w:r w:rsidRPr="00620043">
        <w:rPr>
          <w:rFonts w:ascii="Arial" w:eastAsia="Arial" w:hAnsi="Arial" w:cs="Arial"/>
          <w:b/>
          <w:sz w:val="16"/>
          <w:szCs w:val="20"/>
          <w:lang w:eastAsia="ru-RU"/>
        </w:rPr>
        <w:t>ПУЕТ</w:t>
      </w:r>
      <w:r w:rsidRPr="00620043">
        <w:rPr>
          <w:rFonts w:ascii="Times New Roman" w:eastAsia="Times New Roman" w:hAnsi="Times New Roman" w:cs="Arial"/>
          <w:b/>
          <w:sz w:val="16"/>
          <w:szCs w:val="20"/>
          <w:lang w:eastAsia="ru-RU"/>
        </w:rPr>
        <w:t xml:space="preserve"> -</w:t>
      </w:r>
      <w:r w:rsidRPr="00620043">
        <w:rPr>
          <w:rFonts w:ascii="Times New Roman" w:eastAsia="Times New Roman" w:hAnsi="Times New Roman" w:cs="Arial"/>
          <w:sz w:val="20"/>
          <w:szCs w:val="20"/>
          <w:lang w:eastAsia="ru-RU"/>
        </w:rPr>
        <w:tab/>
        <w:t>39</w:t>
      </w:r>
    </w:p>
    <w:p w14:paraId="66D55571" w14:textId="77777777" w:rsidR="00620043" w:rsidRPr="00620043" w:rsidRDefault="00620043" w:rsidP="00620043">
      <w:pPr>
        <w:tabs>
          <w:tab w:val="left" w:pos="5900"/>
        </w:tabs>
        <w:spacing w:after="0" w:line="0" w:lineRule="atLeast"/>
        <w:rPr>
          <w:rFonts w:ascii="Times New Roman" w:eastAsia="Times New Roman" w:hAnsi="Times New Roman" w:cs="Arial"/>
          <w:sz w:val="20"/>
          <w:szCs w:val="20"/>
          <w:lang w:eastAsia="ru-RU"/>
        </w:rPr>
        <w:sectPr w:rsidR="00620043" w:rsidRPr="00620043">
          <w:type w:val="continuous"/>
          <w:pgSz w:w="8400" w:h="11906"/>
          <w:pgMar w:top="1132" w:right="1133" w:bottom="575" w:left="1140" w:header="0" w:footer="0" w:gutter="0"/>
          <w:cols w:space="0" w:equalWidth="0">
            <w:col w:w="6120"/>
          </w:cols>
          <w:docGrid w:linePitch="360"/>
        </w:sectPr>
      </w:pPr>
    </w:p>
    <w:p w14:paraId="213BBFFF" w14:textId="77777777" w:rsidR="00620043" w:rsidRPr="00620043" w:rsidRDefault="00620043" w:rsidP="00620043">
      <w:pPr>
        <w:spacing w:after="0" w:line="0" w:lineRule="atLeast"/>
        <w:ind w:left="7" w:firstLine="283"/>
        <w:jc w:val="both"/>
        <w:rPr>
          <w:rFonts w:ascii="Times New Roman" w:eastAsia="Times New Roman" w:hAnsi="Times New Roman" w:cs="Arial"/>
          <w:szCs w:val="20"/>
          <w:lang w:eastAsia="ru-RU"/>
        </w:rPr>
      </w:pPr>
      <w:bookmarkStart w:id="2" w:name="page40"/>
      <w:bookmarkEnd w:id="2"/>
      <w:r w:rsidRPr="00620043">
        <w:rPr>
          <w:rFonts w:ascii="Times New Roman" w:eastAsia="Times New Roman" w:hAnsi="Times New Roman" w:cs="Arial"/>
          <w:szCs w:val="20"/>
          <w:lang w:eastAsia="ru-RU"/>
        </w:rPr>
        <w:lastRenderedPageBreak/>
        <w:t xml:space="preserve">За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загальною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класифікацією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Е. Е.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Лінчевського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до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ключових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компетенцій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відносяться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кваліфікація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працівників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;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орієнтація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діяльності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;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мотивація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;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ерудиція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;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афіліація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(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почуття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причетності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до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цінностей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групи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та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впевненість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,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що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ти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цією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групою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прий-нятий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) та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почуття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власної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гідності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;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інтуїція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; стиль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діяльності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та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керівництва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;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відповідність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суб’єкта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системі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,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якою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управляють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(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прийняття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чи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не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прийняття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суб’єкта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системою,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якою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управля-ють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>) [3].</w:t>
      </w:r>
    </w:p>
    <w:p w14:paraId="0C415B5A" w14:textId="77777777" w:rsidR="00620043" w:rsidRPr="00620043" w:rsidRDefault="00620043" w:rsidP="00620043">
      <w:pPr>
        <w:spacing w:after="0" w:line="19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425A4AA3" w14:textId="77777777" w:rsidR="00620043" w:rsidRPr="00620043" w:rsidRDefault="00620043" w:rsidP="00620043">
      <w:pPr>
        <w:numPr>
          <w:ilvl w:val="0"/>
          <w:numId w:val="3"/>
        </w:numPr>
        <w:tabs>
          <w:tab w:val="left" w:pos="547"/>
        </w:tabs>
        <w:spacing w:after="0" w:line="237" w:lineRule="auto"/>
        <w:jc w:val="both"/>
        <w:rPr>
          <w:rFonts w:ascii="Times New Roman" w:eastAsia="Times New Roman" w:hAnsi="Times New Roman" w:cs="Arial"/>
          <w:szCs w:val="20"/>
          <w:lang w:eastAsia="ru-RU"/>
        </w:rPr>
      </w:pPr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Воробей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називає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такі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ключові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компетенції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: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професіона-лізм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,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якість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праці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,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самостійність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,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орієнтованість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на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споживача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,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корпоративність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,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інтенсивність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,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орієнтація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на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розвиток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[2].</w:t>
      </w:r>
    </w:p>
    <w:p w14:paraId="1CEE18DF" w14:textId="77777777" w:rsidR="00620043" w:rsidRPr="00620043" w:rsidRDefault="00620043" w:rsidP="00620043">
      <w:pPr>
        <w:spacing w:after="0" w:line="16" w:lineRule="exact"/>
        <w:rPr>
          <w:rFonts w:ascii="Times New Roman" w:eastAsia="Times New Roman" w:hAnsi="Times New Roman" w:cs="Arial"/>
          <w:szCs w:val="20"/>
          <w:lang w:eastAsia="ru-RU"/>
        </w:rPr>
      </w:pPr>
    </w:p>
    <w:p w14:paraId="753CEBB0" w14:textId="77777777" w:rsidR="00620043" w:rsidRPr="00620043" w:rsidRDefault="00620043" w:rsidP="00620043">
      <w:pPr>
        <w:spacing w:after="0" w:line="238" w:lineRule="auto"/>
        <w:ind w:left="7" w:firstLine="283"/>
        <w:jc w:val="both"/>
        <w:rPr>
          <w:rFonts w:ascii="Times New Roman" w:eastAsia="Times New Roman" w:hAnsi="Times New Roman" w:cs="Arial"/>
          <w:szCs w:val="20"/>
          <w:lang w:eastAsia="ru-RU"/>
        </w:rPr>
      </w:pPr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Не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викликає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сумніву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значний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вплив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рівня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компетентності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персоналу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підприємства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на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загальний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стан трудового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потенціа-лу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,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потенціалу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підприємства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в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цілому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, і, таким чином, на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забез-печення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конкурентоспроможності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підприємства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>.</w:t>
      </w:r>
    </w:p>
    <w:p w14:paraId="3D2AC67C" w14:textId="77777777" w:rsidR="00620043" w:rsidRPr="00620043" w:rsidRDefault="00620043" w:rsidP="00620043">
      <w:pPr>
        <w:spacing w:after="0" w:line="16" w:lineRule="exact"/>
        <w:rPr>
          <w:rFonts w:ascii="Times New Roman" w:eastAsia="Times New Roman" w:hAnsi="Times New Roman" w:cs="Arial"/>
          <w:szCs w:val="20"/>
          <w:lang w:eastAsia="ru-RU"/>
        </w:rPr>
      </w:pPr>
    </w:p>
    <w:p w14:paraId="2D0D4D27" w14:textId="77777777" w:rsidR="00620043" w:rsidRPr="00620043" w:rsidRDefault="00620043" w:rsidP="00620043">
      <w:pPr>
        <w:spacing w:after="0" w:line="0" w:lineRule="atLeast"/>
        <w:ind w:left="7" w:firstLine="283"/>
        <w:jc w:val="both"/>
        <w:rPr>
          <w:rFonts w:ascii="Times New Roman" w:eastAsia="Times New Roman" w:hAnsi="Times New Roman" w:cs="Arial"/>
          <w:szCs w:val="20"/>
          <w:lang w:eastAsia="ru-RU"/>
        </w:rPr>
      </w:pP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Отже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,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узагальнюючи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вищесказане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,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можна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зробити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висновок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,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що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професійна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компетентність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персоналу –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це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професійно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>-ста-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тутні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можливості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щодо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здійснення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людиною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її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повноважень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у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професійній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діяльності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;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це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широкий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набір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професійних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знань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,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умінь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та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навичок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,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які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можна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використовувати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в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різних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ситуа-ціях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.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Професійна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компетентність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персоналу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обов’язково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proofErr w:type="gramStart"/>
      <w:r w:rsidRPr="00620043">
        <w:rPr>
          <w:rFonts w:ascii="Times New Roman" w:eastAsia="Times New Roman" w:hAnsi="Times New Roman" w:cs="Arial"/>
          <w:szCs w:val="20"/>
          <w:lang w:eastAsia="ru-RU"/>
        </w:rPr>
        <w:t>повин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>-на</w:t>
      </w:r>
      <w:proofErr w:type="gram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включати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особистісний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та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соціальний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компонент,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що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визна-чається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активністю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особистості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до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спільної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діяльності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в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команді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та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реалізації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поставленої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мети.</w:t>
      </w:r>
    </w:p>
    <w:p w14:paraId="72559D4B" w14:textId="77777777" w:rsidR="00620043" w:rsidRPr="00620043" w:rsidRDefault="00620043" w:rsidP="00620043">
      <w:pPr>
        <w:spacing w:after="0" w:line="129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59803510" w14:textId="77777777" w:rsidR="00620043" w:rsidRPr="00620043" w:rsidRDefault="00620043" w:rsidP="00620043">
      <w:pPr>
        <w:spacing w:after="0" w:line="0" w:lineRule="atLeast"/>
        <w:ind w:right="-6"/>
        <w:jc w:val="center"/>
        <w:rPr>
          <w:rFonts w:ascii="Times New Roman" w:eastAsia="Times New Roman" w:hAnsi="Times New Roman" w:cs="Arial"/>
          <w:b/>
          <w:i/>
          <w:szCs w:val="20"/>
          <w:lang w:eastAsia="ru-RU"/>
        </w:rPr>
      </w:pPr>
      <w:r w:rsidRPr="00620043">
        <w:rPr>
          <w:rFonts w:ascii="Times New Roman" w:eastAsia="Times New Roman" w:hAnsi="Times New Roman" w:cs="Arial"/>
          <w:b/>
          <w:i/>
          <w:szCs w:val="20"/>
          <w:lang w:eastAsia="ru-RU"/>
        </w:rPr>
        <w:t xml:space="preserve">Список </w:t>
      </w:r>
      <w:proofErr w:type="spellStart"/>
      <w:r w:rsidRPr="00620043">
        <w:rPr>
          <w:rFonts w:ascii="Times New Roman" w:eastAsia="Times New Roman" w:hAnsi="Times New Roman" w:cs="Arial"/>
          <w:b/>
          <w:i/>
          <w:szCs w:val="20"/>
          <w:lang w:eastAsia="ru-RU"/>
        </w:rPr>
        <w:t>використаних</w:t>
      </w:r>
      <w:proofErr w:type="spellEnd"/>
      <w:r w:rsidRPr="00620043">
        <w:rPr>
          <w:rFonts w:ascii="Times New Roman" w:eastAsia="Times New Roman" w:hAnsi="Times New Roman" w:cs="Arial"/>
          <w:b/>
          <w:i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b/>
          <w:i/>
          <w:szCs w:val="20"/>
          <w:lang w:eastAsia="ru-RU"/>
        </w:rPr>
        <w:t>інформаційних</w:t>
      </w:r>
      <w:proofErr w:type="spellEnd"/>
      <w:r w:rsidRPr="00620043">
        <w:rPr>
          <w:rFonts w:ascii="Times New Roman" w:eastAsia="Times New Roman" w:hAnsi="Times New Roman" w:cs="Arial"/>
          <w:b/>
          <w:i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b/>
          <w:i/>
          <w:szCs w:val="20"/>
          <w:lang w:eastAsia="ru-RU"/>
        </w:rPr>
        <w:t>джерел</w:t>
      </w:r>
      <w:proofErr w:type="spellEnd"/>
    </w:p>
    <w:p w14:paraId="26809988" w14:textId="77777777" w:rsidR="00620043" w:rsidRPr="00620043" w:rsidRDefault="00620043" w:rsidP="00620043">
      <w:pPr>
        <w:spacing w:after="0" w:line="4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2E8EAD68" w14:textId="77777777" w:rsidR="00620043" w:rsidRPr="00620043" w:rsidRDefault="00620043" w:rsidP="00620043">
      <w:pPr>
        <w:numPr>
          <w:ilvl w:val="0"/>
          <w:numId w:val="4"/>
        </w:numPr>
        <w:tabs>
          <w:tab w:val="left" w:pos="287"/>
        </w:tabs>
        <w:spacing w:after="0" w:line="0" w:lineRule="atLeast"/>
        <w:rPr>
          <w:rFonts w:ascii="Times New Roman" w:eastAsia="Times New Roman" w:hAnsi="Times New Roman" w:cs="Arial"/>
          <w:szCs w:val="20"/>
          <w:lang w:eastAsia="ru-RU"/>
        </w:rPr>
      </w:pPr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Бузько Р.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Стратегічне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управління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персоналом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підприємства</w:t>
      </w:r>
      <w:proofErr w:type="spellEnd"/>
    </w:p>
    <w:p w14:paraId="329F2EB2" w14:textId="77777777" w:rsidR="00620043" w:rsidRPr="00620043" w:rsidRDefault="00620043" w:rsidP="00620043">
      <w:pPr>
        <w:spacing w:after="0" w:line="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1FCF3A2F" w14:textId="77777777" w:rsidR="00620043" w:rsidRPr="00620043" w:rsidRDefault="00620043" w:rsidP="00620043">
      <w:pPr>
        <w:tabs>
          <w:tab w:val="left" w:pos="506"/>
          <w:tab w:val="left" w:pos="1326"/>
          <w:tab w:val="left" w:pos="2426"/>
          <w:tab w:val="left" w:pos="3406"/>
          <w:tab w:val="left" w:pos="4106"/>
          <w:tab w:val="left" w:pos="4886"/>
        </w:tabs>
        <w:spacing w:after="0" w:line="0" w:lineRule="atLeast"/>
        <w:ind w:left="287"/>
        <w:rPr>
          <w:rFonts w:ascii="Times New Roman" w:eastAsia="Times New Roman" w:hAnsi="Times New Roman" w:cs="Arial"/>
          <w:sz w:val="21"/>
          <w:szCs w:val="20"/>
          <w:lang w:eastAsia="ru-RU"/>
        </w:rPr>
      </w:pPr>
      <w:r w:rsidRPr="00620043">
        <w:rPr>
          <w:rFonts w:ascii="Times New Roman" w:eastAsia="Times New Roman" w:hAnsi="Times New Roman" w:cs="Arial"/>
          <w:szCs w:val="20"/>
          <w:lang w:eastAsia="ru-RU"/>
        </w:rPr>
        <w:t>в</w:t>
      </w:r>
      <w:r w:rsidRPr="00620043">
        <w:rPr>
          <w:rFonts w:ascii="Times New Roman" w:eastAsia="Times New Roman" w:hAnsi="Times New Roman" w:cs="Arial"/>
          <w:szCs w:val="20"/>
          <w:lang w:eastAsia="ru-RU"/>
        </w:rPr>
        <w:tab/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умовах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ab/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сучасного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ab/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розвитку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ab/>
        <w:t>ринку</w:t>
      </w:r>
      <w:r w:rsidRPr="00620043">
        <w:rPr>
          <w:rFonts w:ascii="Times New Roman" w:eastAsia="Times New Roman" w:hAnsi="Times New Roman" w:cs="Arial"/>
          <w:szCs w:val="20"/>
          <w:lang w:eastAsia="ru-RU"/>
        </w:rPr>
        <w:tab/>
      </w:r>
      <w:proofErr w:type="spellStart"/>
      <w:proofErr w:type="gramStart"/>
      <w:r w:rsidRPr="00620043">
        <w:rPr>
          <w:rFonts w:ascii="Times New Roman" w:eastAsia="Times New Roman" w:hAnsi="Times New Roman" w:cs="Arial"/>
          <w:szCs w:val="20"/>
          <w:lang w:eastAsia="ru-RU"/>
        </w:rPr>
        <w:t>праці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:</w:t>
      </w:r>
      <w:proofErr w:type="gramEnd"/>
      <w:r w:rsidRPr="00620043">
        <w:rPr>
          <w:rFonts w:ascii="Times New Roman" w:eastAsia="Times New Roman" w:hAnsi="Times New Roman" w:cs="Arial"/>
          <w:sz w:val="20"/>
          <w:szCs w:val="20"/>
          <w:lang w:eastAsia="ru-RU"/>
        </w:rPr>
        <w:tab/>
      </w:r>
      <w:r w:rsidRPr="00620043">
        <w:rPr>
          <w:rFonts w:ascii="Times New Roman" w:eastAsia="Times New Roman" w:hAnsi="Times New Roman" w:cs="Arial"/>
          <w:sz w:val="21"/>
          <w:szCs w:val="20"/>
          <w:lang w:eastAsia="ru-RU"/>
        </w:rPr>
        <w:t>[</w:t>
      </w:r>
      <w:proofErr w:type="spellStart"/>
      <w:r w:rsidRPr="00620043">
        <w:rPr>
          <w:rFonts w:ascii="Times New Roman" w:eastAsia="Times New Roman" w:hAnsi="Times New Roman" w:cs="Arial"/>
          <w:sz w:val="21"/>
          <w:szCs w:val="20"/>
          <w:lang w:eastAsia="ru-RU"/>
        </w:rPr>
        <w:t>монографія</w:t>
      </w:r>
      <w:proofErr w:type="spellEnd"/>
      <w:r w:rsidRPr="00620043">
        <w:rPr>
          <w:rFonts w:ascii="Times New Roman" w:eastAsia="Times New Roman" w:hAnsi="Times New Roman" w:cs="Arial"/>
          <w:sz w:val="21"/>
          <w:szCs w:val="20"/>
          <w:lang w:eastAsia="ru-RU"/>
        </w:rPr>
        <w:t>]</w:t>
      </w:r>
    </w:p>
    <w:p w14:paraId="6BF7D68B" w14:textId="77777777" w:rsidR="00620043" w:rsidRPr="00620043" w:rsidRDefault="00620043" w:rsidP="00620043">
      <w:pPr>
        <w:spacing w:after="0" w:line="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1DEE788D" w14:textId="77777777" w:rsidR="00620043" w:rsidRPr="00620043" w:rsidRDefault="00620043" w:rsidP="00620043">
      <w:pPr>
        <w:tabs>
          <w:tab w:val="left" w:pos="1526"/>
          <w:tab w:val="left" w:pos="3306"/>
          <w:tab w:val="left" w:pos="4786"/>
          <w:tab w:val="left" w:pos="5126"/>
        </w:tabs>
        <w:spacing w:after="0" w:line="0" w:lineRule="atLeast"/>
        <w:ind w:left="287"/>
        <w:rPr>
          <w:rFonts w:ascii="Times New Roman" w:eastAsia="Times New Roman" w:hAnsi="Times New Roman" w:cs="Arial"/>
          <w:sz w:val="21"/>
          <w:szCs w:val="20"/>
          <w:lang w:eastAsia="ru-RU"/>
        </w:rPr>
      </w:pPr>
      <w:r w:rsidRPr="00620043">
        <w:rPr>
          <w:rFonts w:ascii="Times New Roman" w:eastAsia="Times New Roman" w:hAnsi="Times New Roman" w:cs="Arial"/>
          <w:szCs w:val="20"/>
          <w:lang w:eastAsia="ru-RU"/>
        </w:rPr>
        <w:t>/ Р. Бузько,</w:t>
      </w:r>
      <w:r w:rsidRPr="00620043">
        <w:rPr>
          <w:rFonts w:ascii="Times New Roman" w:eastAsia="Times New Roman" w:hAnsi="Times New Roman" w:cs="Arial"/>
          <w:sz w:val="20"/>
          <w:szCs w:val="20"/>
          <w:lang w:eastAsia="ru-RU"/>
        </w:rPr>
        <w:tab/>
      </w:r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О. В.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Вартанова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>,</w:t>
      </w:r>
      <w:r w:rsidRPr="00620043">
        <w:rPr>
          <w:rFonts w:ascii="Times New Roman" w:eastAsia="Times New Roman" w:hAnsi="Times New Roman" w:cs="Arial"/>
          <w:szCs w:val="20"/>
          <w:lang w:eastAsia="ru-RU"/>
        </w:rPr>
        <w:tab/>
        <w:t xml:space="preserve">Г. О.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Надьон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>.</w:t>
      </w:r>
      <w:r w:rsidRPr="00620043">
        <w:rPr>
          <w:rFonts w:ascii="Times New Roman" w:eastAsia="Times New Roman" w:hAnsi="Times New Roman" w:cs="Arial"/>
          <w:szCs w:val="20"/>
          <w:lang w:eastAsia="ru-RU"/>
        </w:rPr>
        <w:tab/>
        <w:t>–</w:t>
      </w:r>
      <w:r w:rsidRPr="00620043">
        <w:rPr>
          <w:rFonts w:ascii="Times New Roman" w:eastAsia="Times New Roman" w:hAnsi="Times New Roman" w:cs="Arial"/>
          <w:sz w:val="20"/>
          <w:szCs w:val="20"/>
          <w:lang w:eastAsia="ru-RU"/>
        </w:rPr>
        <w:tab/>
      </w:r>
      <w:proofErr w:type="spellStart"/>
      <w:proofErr w:type="gramStart"/>
      <w:r w:rsidRPr="00620043">
        <w:rPr>
          <w:rFonts w:ascii="Times New Roman" w:eastAsia="Times New Roman" w:hAnsi="Times New Roman" w:cs="Arial"/>
          <w:sz w:val="21"/>
          <w:szCs w:val="20"/>
          <w:lang w:eastAsia="ru-RU"/>
        </w:rPr>
        <w:t>Луганськ</w:t>
      </w:r>
      <w:proofErr w:type="spellEnd"/>
      <w:r w:rsidRPr="00620043">
        <w:rPr>
          <w:rFonts w:ascii="Times New Roman" w:eastAsia="Times New Roman" w:hAnsi="Times New Roman" w:cs="Arial"/>
          <w:sz w:val="21"/>
          <w:szCs w:val="20"/>
          <w:lang w:eastAsia="ru-RU"/>
        </w:rPr>
        <w:t xml:space="preserve"> :</w:t>
      </w:r>
      <w:proofErr w:type="gramEnd"/>
    </w:p>
    <w:p w14:paraId="60937BFB" w14:textId="77777777" w:rsidR="00620043" w:rsidRPr="00620043" w:rsidRDefault="00620043" w:rsidP="00620043">
      <w:pPr>
        <w:spacing w:after="0" w:line="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15084652" w14:textId="77777777" w:rsidR="00620043" w:rsidRPr="00620043" w:rsidRDefault="00620043" w:rsidP="00620043">
      <w:pPr>
        <w:spacing w:after="0" w:line="0" w:lineRule="atLeast"/>
        <w:ind w:left="287"/>
        <w:rPr>
          <w:rFonts w:ascii="Times New Roman" w:eastAsia="Times New Roman" w:hAnsi="Times New Roman" w:cs="Arial"/>
          <w:szCs w:val="20"/>
          <w:lang w:eastAsia="ru-RU"/>
        </w:rPr>
      </w:pPr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Вид-во СНУ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ім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>. В. Даля. – 2009. – 304 с.</w:t>
      </w:r>
    </w:p>
    <w:p w14:paraId="797E6E1C" w14:textId="77777777" w:rsidR="00620043" w:rsidRPr="00620043" w:rsidRDefault="00620043" w:rsidP="00620043">
      <w:pPr>
        <w:spacing w:after="0" w:line="1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02531C77" w14:textId="77777777" w:rsidR="00620043" w:rsidRPr="00620043" w:rsidRDefault="00620043" w:rsidP="00620043">
      <w:pPr>
        <w:numPr>
          <w:ilvl w:val="0"/>
          <w:numId w:val="5"/>
        </w:numPr>
        <w:tabs>
          <w:tab w:val="left" w:pos="287"/>
        </w:tabs>
        <w:spacing w:after="0" w:line="238" w:lineRule="auto"/>
        <w:jc w:val="both"/>
        <w:rPr>
          <w:rFonts w:ascii="Times New Roman" w:eastAsia="Times New Roman" w:hAnsi="Times New Roman" w:cs="Arial"/>
          <w:szCs w:val="20"/>
          <w:lang w:eastAsia="ru-RU"/>
        </w:rPr>
      </w:pPr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Воробей С. Модель компетенций как элемент системы </w:t>
      </w:r>
      <w:proofErr w:type="gramStart"/>
      <w:r w:rsidRPr="00620043">
        <w:rPr>
          <w:rFonts w:ascii="Times New Roman" w:eastAsia="Times New Roman" w:hAnsi="Times New Roman" w:cs="Arial"/>
          <w:szCs w:val="20"/>
          <w:lang w:eastAsia="ru-RU"/>
        </w:rPr>
        <w:t>управ-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ления</w:t>
      </w:r>
      <w:proofErr w:type="spellEnd"/>
      <w:proofErr w:type="gram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персоналом / С. Воробей // Новости турбизнеса. – 2007. – № 9. – С. 46–47.</w:t>
      </w:r>
    </w:p>
    <w:p w14:paraId="4977B11C" w14:textId="77777777" w:rsidR="00620043" w:rsidRPr="00620043" w:rsidRDefault="00620043" w:rsidP="00620043">
      <w:pPr>
        <w:spacing w:after="0" w:line="12" w:lineRule="exact"/>
        <w:rPr>
          <w:rFonts w:ascii="Times New Roman" w:eastAsia="Times New Roman" w:hAnsi="Times New Roman" w:cs="Arial"/>
          <w:szCs w:val="20"/>
          <w:lang w:eastAsia="ru-RU"/>
        </w:rPr>
      </w:pPr>
    </w:p>
    <w:p w14:paraId="0FD25BA4" w14:textId="77777777" w:rsidR="00620043" w:rsidRPr="00620043" w:rsidRDefault="00620043" w:rsidP="00620043">
      <w:pPr>
        <w:numPr>
          <w:ilvl w:val="0"/>
          <w:numId w:val="5"/>
        </w:numPr>
        <w:tabs>
          <w:tab w:val="left" w:pos="287"/>
        </w:tabs>
        <w:spacing w:after="0" w:line="237" w:lineRule="auto"/>
        <w:jc w:val="both"/>
        <w:rPr>
          <w:rFonts w:ascii="Times New Roman" w:eastAsia="Times New Roman" w:hAnsi="Times New Roman" w:cs="Arial"/>
          <w:szCs w:val="20"/>
          <w:lang w:eastAsia="ru-RU"/>
        </w:rPr>
      </w:pP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Линчевский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Э. Э. Мастерство управленческого общения: </w:t>
      </w:r>
      <w:proofErr w:type="spellStart"/>
      <w:proofErr w:type="gramStart"/>
      <w:r w:rsidRPr="00620043">
        <w:rPr>
          <w:rFonts w:ascii="Times New Roman" w:eastAsia="Times New Roman" w:hAnsi="Times New Roman" w:cs="Arial"/>
          <w:szCs w:val="20"/>
          <w:lang w:eastAsia="ru-RU"/>
        </w:rPr>
        <w:t>руко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>-водитель</w:t>
      </w:r>
      <w:proofErr w:type="gram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в повседневных контактах и конфликтах / Э. Э. Лин-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чевский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>. – Санкт-</w:t>
      </w:r>
      <w:proofErr w:type="gramStart"/>
      <w:r w:rsidRPr="00620043">
        <w:rPr>
          <w:rFonts w:ascii="Times New Roman" w:eastAsia="Times New Roman" w:hAnsi="Times New Roman" w:cs="Arial"/>
          <w:szCs w:val="20"/>
          <w:lang w:eastAsia="ru-RU"/>
        </w:rPr>
        <w:t>Петербург :</w:t>
      </w:r>
      <w:proofErr w:type="gram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«Речь», 2002. – 292 с.</w:t>
      </w:r>
    </w:p>
    <w:p w14:paraId="14124C3E" w14:textId="77777777" w:rsidR="00620043" w:rsidRPr="00620043" w:rsidRDefault="00620043" w:rsidP="00620043">
      <w:pPr>
        <w:tabs>
          <w:tab w:val="left" w:pos="287"/>
        </w:tabs>
        <w:spacing w:after="0" w:line="237" w:lineRule="auto"/>
        <w:ind w:left="287" w:hanging="287"/>
        <w:jc w:val="both"/>
        <w:rPr>
          <w:rFonts w:ascii="Times New Roman" w:eastAsia="Times New Roman" w:hAnsi="Times New Roman" w:cs="Arial"/>
          <w:szCs w:val="20"/>
          <w:lang w:eastAsia="ru-RU"/>
        </w:rPr>
        <w:sectPr w:rsidR="00620043" w:rsidRPr="00620043">
          <w:pgSz w:w="8400" w:h="11906"/>
          <w:pgMar w:top="1136" w:right="1133" w:bottom="600" w:left="1133" w:header="0" w:footer="0" w:gutter="0"/>
          <w:cols w:space="0" w:equalWidth="0">
            <w:col w:w="6127"/>
          </w:cols>
          <w:docGrid w:linePitch="360"/>
        </w:sectPr>
      </w:pPr>
    </w:p>
    <w:p w14:paraId="1D0399B4" w14:textId="77777777" w:rsidR="00620043" w:rsidRPr="00620043" w:rsidRDefault="00620043" w:rsidP="00620043">
      <w:pPr>
        <w:spacing w:after="0" w:line="3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2E2C4431" w14:textId="77777777" w:rsidR="00620043" w:rsidRPr="00620043" w:rsidRDefault="00620043" w:rsidP="00620043">
      <w:pPr>
        <w:tabs>
          <w:tab w:val="left" w:pos="5326"/>
        </w:tabs>
        <w:spacing w:after="0" w:line="0" w:lineRule="atLeast"/>
        <w:ind w:left="7"/>
        <w:rPr>
          <w:rFonts w:ascii="Times New Roman" w:eastAsia="Times New Roman" w:hAnsi="Times New Roman" w:cs="Arial"/>
          <w:b/>
          <w:sz w:val="16"/>
          <w:szCs w:val="20"/>
          <w:lang w:eastAsia="ru-RU"/>
        </w:rPr>
      </w:pPr>
      <w:r w:rsidRPr="00620043">
        <w:rPr>
          <w:rFonts w:ascii="Times New Roman" w:eastAsia="Times New Roman" w:hAnsi="Times New Roman" w:cs="Arial"/>
          <w:sz w:val="20"/>
          <w:szCs w:val="20"/>
          <w:lang w:eastAsia="ru-RU"/>
        </w:rPr>
        <w:t>40</w:t>
      </w:r>
      <w:r w:rsidRPr="00620043">
        <w:rPr>
          <w:rFonts w:ascii="Times New Roman" w:eastAsia="Times New Roman" w:hAnsi="Times New Roman" w:cs="Arial"/>
          <w:sz w:val="20"/>
          <w:szCs w:val="20"/>
          <w:lang w:eastAsia="ru-RU"/>
        </w:rPr>
        <w:tab/>
      </w:r>
      <w:r w:rsidRPr="00620043">
        <w:rPr>
          <w:rFonts w:ascii="Times New Roman" w:eastAsia="Times New Roman" w:hAnsi="Times New Roman" w:cs="Arial"/>
          <w:b/>
          <w:sz w:val="16"/>
          <w:szCs w:val="20"/>
          <w:lang w:eastAsia="ru-RU"/>
        </w:rPr>
        <w:t xml:space="preserve">- © </w:t>
      </w:r>
      <w:r w:rsidRPr="00620043">
        <w:rPr>
          <w:rFonts w:ascii="Arial" w:eastAsia="Arial" w:hAnsi="Arial" w:cs="Arial"/>
          <w:b/>
          <w:sz w:val="16"/>
          <w:szCs w:val="20"/>
          <w:lang w:eastAsia="ru-RU"/>
        </w:rPr>
        <w:t>ПУЕТ</w:t>
      </w:r>
      <w:r w:rsidRPr="00620043">
        <w:rPr>
          <w:rFonts w:ascii="Times New Roman" w:eastAsia="Times New Roman" w:hAnsi="Times New Roman" w:cs="Arial"/>
          <w:b/>
          <w:sz w:val="16"/>
          <w:szCs w:val="20"/>
          <w:lang w:eastAsia="ru-RU"/>
        </w:rPr>
        <w:t xml:space="preserve"> -</w:t>
      </w:r>
    </w:p>
    <w:p w14:paraId="7340CF4F" w14:textId="77777777" w:rsidR="00620043" w:rsidRPr="00620043" w:rsidRDefault="00620043" w:rsidP="00620043">
      <w:pPr>
        <w:tabs>
          <w:tab w:val="left" w:pos="5326"/>
        </w:tabs>
        <w:spacing w:after="0" w:line="0" w:lineRule="atLeast"/>
        <w:ind w:left="7"/>
        <w:rPr>
          <w:rFonts w:ascii="Times New Roman" w:eastAsia="Times New Roman" w:hAnsi="Times New Roman" w:cs="Arial"/>
          <w:b/>
          <w:sz w:val="16"/>
          <w:szCs w:val="20"/>
          <w:lang w:eastAsia="ru-RU"/>
        </w:rPr>
        <w:sectPr w:rsidR="00620043" w:rsidRPr="00620043">
          <w:type w:val="continuous"/>
          <w:pgSz w:w="8400" w:h="11906"/>
          <w:pgMar w:top="1136" w:right="1133" w:bottom="600" w:left="1133" w:header="0" w:footer="0" w:gutter="0"/>
          <w:cols w:space="0" w:equalWidth="0">
            <w:col w:w="6127"/>
          </w:cols>
          <w:docGrid w:linePitch="360"/>
        </w:sectPr>
      </w:pPr>
    </w:p>
    <w:p w14:paraId="185DFCCB" w14:textId="77777777" w:rsidR="00620043" w:rsidRPr="00620043" w:rsidRDefault="00620043" w:rsidP="00620043">
      <w:pPr>
        <w:numPr>
          <w:ilvl w:val="0"/>
          <w:numId w:val="6"/>
        </w:numPr>
        <w:tabs>
          <w:tab w:val="left" w:pos="287"/>
        </w:tabs>
        <w:spacing w:after="0" w:line="235" w:lineRule="auto"/>
        <w:jc w:val="both"/>
        <w:rPr>
          <w:rFonts w:ascii="Times New Roman" w:eastAsia="Times New Roman" w:hAnsi="Times New Roman" w:cs="Arial"/>
          <w:szCs w:val="20"/>
          <w:lang w:eastAsia="ru-RU"/>
        </w:rPr>
      </w:pPr>
      <w:bookmarkStart w:id="3" w:name="page41"/>
      <w:bookmarkEnd w:id="3"/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lastRenderedPageBreak/>
        <w:t>МакКлеланд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Д. К.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Тестування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для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компетенції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, а не для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інте-лекту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/ D. C.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McClelland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//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Американський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психолог. – 1973. –</w:t>
      </w:r>
    </w:p>
    <w:p w14:paraId="68B7AB38" w14:textId="77777777" w:rsidR="00620043" w:rsidRPr="00620043" w:rsidRDefault="00620043" w:rsidP="00620043">
      <w:pPr>
        <w:spacing w:after="0" w:line="0" w:lineRule="atLeast"/>
        <w:ind w:left="287"/>
        <w:rPr>
          <w:rFonts w:ascii="Times New Roman" w:eastAsia="Times New Roman" w:hAnsi="Times New Roman" w:cs="Arial"/>
          <w:szCs w:val="20"/>
          <w:lang w:eastAsia="ru-RU"/>
        </w:rPr>
      </w:pPr>
      <w:r w:rsidRPr="00620043">
        <w:rPr>
          <w:rFonts w:ascii="Times New Roman" w:eastAsia="Times New Roman" w:hAnsi="Times New Roman" w:cs="Arial"/>
          <w:szCs w:val="20"/>
          <w:lang w:eastAsia="ru-RU"/>
        </w:rPr>
        <w:t>№ 28. – С. 1–14.</w:t>
      </w:r>
    </w:p>
    <w:p w14:paraId="69307B60" w14:textId="77777777" w:rsidR="00620043" w:rsidRPr="00620043" w:rsidRDefault="00620043" w:rsidP="00620043">
      <w:pPr>
        <w:spacing w:after="0" w:line="11" w:lineRule="exact"/>
        <w:rPr>
          <w:rFonts w:ascii="Times New Roman" w:eastAsia="Times New Roman" w:hAnsi="Times New Roman" w:cs="Arial"/>
          <w:szCs w:val="20"/>
          <w:lang w:eastAsia="ru-RU"/>
        </w:rPr>
      </w:pPr>
    </w:p>
    <w:p w14:paraId="03FA11A2" w14:textId="77777777" w:rsidR="00620043" w:rsidRPr="00620043" w:rsidRDefault="00620043" w:rsidP="00620043">
      <w:pPr>
        <w:numPr>
          <w:ilvl w:val="0"/>
          <w:numId w:val="6"/>
        </w:numPr>
        <w:tabs>
          <w:tab w:val="left" w:pos="287"/>
        </w:tabs>
        <w:spacing w:after="0" w:line="237" w:lineRule="auto"/>
        <w:jc w:val="both"/>
        <w:rPr>
          <w:rFonts w:ascii="Times New Roman" w:eastAsia="Times New Roman" w:hAnsi="Times New Roman" w:cs="Arial"/>
          <w:szCs w:val="20"/>
          <w:lang w:eastAsia="ru-RU"/>
        </w:rPr>
      </w:pPr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Тараненко І.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Розвиток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життєвої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компетентності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та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соціальної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інтеграції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: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досвід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Європейських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країн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/ І. </w:t>
      </w:r>
      <w:proofErr w:type="gramStart"/>
      <w:r w:rsidRPr="00620043">
        <w:rPr>
          <w:rFonts w:ascii="Times New Roman" w:eastAsia="Times New Roman" w:hAnsi="Times New Roman" w:cs="Arial"/>
          <w:szCs w:val="20"/>
          <w:lang w:eastAsia="ru-RU"/>
        </w:rPr>
        <w:t>Тараненко ;</w:t>
      </w:r>
      <w:proofErr w:type="gram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за ред.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Єрмакова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І. Г. // Кроки до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компетентності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та 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інтеграції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в су-</w:t>
      </w:r>
      <w:proofErr w:type="spellStart"/>
      <w:r w:rsidRPr="00620043">
        <w:rPr>
          <w:rFonts w:ascii="Times New Roman" w:eastAsia="Times New Roman" w:hAnsi="Times New Roman" w:cs="Arial"/>
          <w:szCs w:val="20"/>
          <w:lang w:eastAsia="ru-RU"/>
        </w:rPr>
        <w:t>спільстві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. – </w:t>
      </w:r>
      <w:proofErr w:type="spellStart"/>
      <w:proofErr w:type="gramStart"/>
      <w:r w:rsidRPr="00620043">
        <w:rPr>
          <w:rFonts w:ascii="Times New Roman" w:eastAsia="Times New Roman" w:hAnsi="Times New Roman" w:cs="Arial"/>
          <w:szCs w:val="20"/>
          <w:lang w:eastAsia="ru-RU"/>
        </w:rPr>
        <w:t>Київ</w:t>
      </w:r>
      <w:proofErr w:type="spell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:</w:t>
      </w:r>
      <w:proofErr w:type="gramEnd"/>
      <w:r w:rsidRPr="00620043">
        <w:rPr>
          <w:rFonts w:ascii="Times New Roman" w:eastAsia="Times New Roman" w:hAnsi="Times New Roman" w:cs="Arial"/>
          <w:szCs w:val="20"/>
          <w:lang w:eastAsia="ru-RU"/>
        </w:rPr>
        <w:t xml:space="preserve"> «Контекст», 2000.</w:t>
      </w:r>
    </w:p>
    <w:p w14:paraId="1F18ECDA" w14:textId="77777777" w:rsidR="00EA4F45" w:rsidRDefault="00EA4F45"/>
    <w:sectPr w:rsidR="00EA4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4"/>
    <w:multiLevelType w:val="hybridMultilevel"/>
    <w:tmpl w:val="083422D2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1" w15:restartNumberingAfterBreak="0">
    <w:nsid w:val="00000025"/>
    <w:multiLevelType w:val="hybridMultilevel"/>
    <w:tmpl w:val="779D8544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val=""/>
      <w:lvlJc w:val="left"/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null="1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2" w15:restartNumberingAfterBreak="0">
    <w:nsid w:val="00000026"/>
    <w:multiLevelType w:val="hybridMultilevel"/>
    <w:tmpl w:val="4AB26E78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65536"/>
      <w:numFmt w:val="decimal"/>
      <w:lvlText w:null="1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3" w15:restartNumberingAfterBreak="0">
    <w:nsid w:val="00000027"/>
    <w:multiLevelType w:val="hybridMultilevel"/>
    <w:tmpl w:val="2ABE22D0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4" w15:restartNumberingAfterBreak="0">
    <w:nsid w:val="00000028"/>
    <w:multiLevelType w:val="hybridMultilevel"/>
    <w:tmpl w:val="5451CF48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val=""/>
      <w:lvlJc w:val="left"/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null="1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5" w15:restartNumberingAfterBreak="0">
    <w:nsid w:val="00000029"/>
    <w:multiLevelType w:val="hybridMultilevel"/>
    <w:tmpl w:val="0BBA5662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B8B"/>
    <w:rsid w:val="000F3D0E"/>
    <w:rsid w:val="00421B8B"/>
    <w:rsid w:val="00620043"/>
    <w:rsid w:val="00EA4F45"/>
    <w:rsid w:val="00ED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E446B"/>
  <w15:chartTrackingRefBased/>
  <w15:docId w15:val="{7F6AAFDA-620A-46E0-91EC-6EC774625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939</Words>
  <Characters>5355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 Пасічник</dc:creator>
  <cp:keywords/>
  <dc:description/>
  <cp:lastModifiedBy>Віктор Пасічник</cp:lastModifiedBy>
  <cp:revision>3</cp:revision>
  <dcterms:created xsi:type="dcterms:W3CDTF">2018-05-16T15:13:00Z</dcterms:created>
  <dcterms:modified xsi:type="dcterms:W3CDTF">2018-05-22T14:36:00Z</dcterms:modified>
</cp:coreProperties>
</file>