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4" w:rsidRDefault="004806F2">
      <w:pPr>
        <w:spacing w:before="93" w:line="229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А. В. Дивнич, </w:t>
      </w:r>
      <w:r>
        <w:rPr>
          <w:rFonts w:ascii="Arial" w:hAnsi="Arial"/>
          <w:i/>
          <w:sz w:val="20"/>
        </w:rPr>
        <w:t>судовий експерт;</w:t>
      </w:r>
    </w:p>
    <w:p w:rsidR="00456824" w:rsidRDefault="004806F2">
      <w:pPr>
        <w:spacing w:line="228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О. А. Нестеренко, </w:t>
      </w:r>
      <w:r>
        <w:rPr>
          <w:rFonts w:ascii="Arial" w:hAnsi="Arial"/>
          <w:i/>
          <w:sz w:val="20"/>
        </w:rPr>
        <w:t>заступник директора</w:t>
      </w:r>
    </w:p>
    <w:p w:rsidR="00456824" w:rsidRDefault="004806F2">
      <w:pPr>
        <w:ind w:left="233" w:right="134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Полтавський науково-дослідний експертно-криміналістичний центр МВС України</w:t>
      </w:r>
    </w:p>
    <w:p w:rsidR="00456824" w:rsidRDefault="004806F2">
      <w:pPr>
        <w:pStyle w:val="2"/>
        <w:spacing w:before="115" w:line="237" w:lineRule="auto"/>
        <w:ind w:left="410" w:right="1313" w:firstLine="3"/>
        <w:jc w:val="center"/>
      </w:pPr>
      <w:r>
        <w:t>ОБҐРУНТУВАННЯ ПРОГНОЗНИХ ВЕЛИЧИН ДОХОДНОСТІ ПРИ ВИЗНАЧЕННІ ВАРТОСТІ ДІЛЯНОК РІЛЛІ У ЗВ’ЯЗКУ З ЇХ ВИКУПОМ ДЛЯ СУСПІЛЬНИХ</w:t>
      </w:r>
    </w:p>
    <w:p w:rsidR="00456824" w:rsidRDefault="004806F2">
      <w:pPr>
        <w:spacing w:before="1"/>
        <w:ind w:left="946"/>
        <w:rPr>
          <w:rFonts w:ascii="Arial" w:hAnsi="Arial"/>
          <w:b/>
        </w:rPr>
      </w:pPr>
      <w:r>
        <w:rPr>
          <w:rFonts w:ascii="Arial" w:hAnsi="Arial"/>
          <w:b/>
        </w:rPr>
        <w:t>ПОТРЕБ ЧИ ПРИМУСОВИМ ВІДЧУЖЕННЯМ</w:t>
      </w:r>
    </w:p>
    <w:p w:rsidR="00456824" w:rsidRDefault="004806F2">
      <w:pPr>
        <w:pStyle w:val="a3"/>
        <w:spacing w:before="117" w:line="237" w:lineRule="auto"/>
        <w:ind w:right="1132"/>
      </w:pPr>
      <w:r>
        <w:t>У період реформування національної економіки одним з найважливіших напрямів є удосконалення земельних відносин. На теперішній час  сільськогосподарські  угіддя  становлять  70,8 % загальної земельної площі України, у складі яких домінує рілля – її частка становить 76,2 % [1, c.</w:t>
      </w:r>
      <w:r>
        <w:rPr>
          <w:spacing w:val="-6"/>
        </w:rPr>
        <w:t xml:space="preserve"> </w:t>
      </w:r>
      <w:r>
        <w:t>63].</w:t>
      </w:r>
    </w:p>
    <w:p w:rsidR="00456824" w:rsidRDefault="004806F2">
      <w:pPr>
        <w:pStyle w:val="a3"/>
        <w:spacing w:before="4"/>
      </w:pPr>
      <w:r>
        <w:t>Зараз правовий режим можливих напрямів використання ріл- лі передбачає суттєві обмеження, що здійснюють прямий вплив на результати оцінки відповідної земельної ділянки. Трансакції  з відчуження таких ділянок наразі можливі при визначенні вар- тості ділянок ріллі у зв’язку з їх викупом для суспільних потреб чи примусовим відчуженням з мотивів суспільної необхідності. Для вказаних цілей Законом Закону України «Про оцінку зе- мель» [2] передбачено застосування методичного підходу капі- талізації (прямої або непрямої) чистого операційного або рент- ного доходу від використання земельних ділянок, що потребує обґрунтування оціночних параметрів. Чистий операційний до- хід, згідно із спеціалізованою методикою [3], визначається шля- хом аналізу ринкових ставок орендної плати за</w:t>
      </w:r>
      <w:r>
        <w:rPr>
          <w:spacing w:val="-5"/>
        </w:rPr>
        <w:t xml:space="preserve"> </w:t>
      </w:r>
      <w:r>
        <w:t>землю.</w:t>
      </w:r>
    </w:p>
    <w:p w:rsidR="00456824" w:rsidRDefault="004806F2">
      <w:pPr>
        <w:pStyle w:val="a3"/>
        <w:ind w:right="1127"/>
      </w:pPr>
      <w:r>
        <w:t>Пряма капіталізація ґрунтується на припущенні про постій- ність та незмінність грошового потоку від використання земель- ної ділянки. Водночас, значна чутливість результатів ведення рослинництва від змін вихідних параметрів часто ототожню- ється з імовірнісним характером виробничих результатів та еко- номічним ефектом [4, с. 45]. Тому метод прямої капіталізації на-</w:t>
      </w:r>
    </w:p>
    <w:p w:rsidR="00456824" w:rsidRDefault="00456824">
      <w:pPr>
        <w:sectPr w:rsidR="00456824">
          <w:footerReference w:type="even" r:id="rId7"/>
          <w:footerReference w:type="default" r:id="rId8"/>
          <w:pgSz w:w="8400" w:h="11910"/>
          <w:pgMar w:top="1100" w:right="0" w:bottom="1340" w:left="900" w:header="0" w:footer="1159" w:gutter="0"/>
          <w:cols w:space="720"/>
        </w:sectPr>
      </w:pPr>
    </w:p>
    <w:p w:rsidR="00456824" w:rsidRDefault="004806F2">
      <w:pPr>
        <w:pStyle w:val="a3"/>
        <w:spacing w:before="80"/>
        <w:ind w:firstLine="0"/>
        <w:jc w:val="left"/>
      </w:pPr>
      <w:r>
        <w:lastRenderedPageBreak/>
        <w:t>віть за умови стабілізації національної економіки апріорі може вважатися недоцільним.</w:t>
      </w:r>
    </w:p>
    <w:p w:rsidR="00456824" w:rsidRDefault="007D120B">
      <w:pPr>
        <w:pStyle w:val="a3"/>
        <w:spacing w:before="1"/>
        <w:ind w:right="1127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2287905</wp:posOffset>
                </wp:positionH>
                <wp:positionV relativeFrom="paragraph">
                  <wp:posOffset>1058545</wp:posOffset>
                </wp:positionV>
                <wp:extent cx="1004570" cy="398145"/>
                <wp:effectExtent l="1905" t="0" r="0" b="0"/>
                <wp:wrapNone/>
                <wp:docPr id="21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398145"/>
                          <a:chOff x="3603" y="1667"/>
                          <a:chExt cx="1582" cy="627"/>
                        </a:xfrm>
                      </wpg:grpSpPr>
                      <wps:wsp>
                        <wps:cNvPr id="21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026" y="1952"/>
                            <a:ext cx="767" cy="0"/>
                          </a:xfrm>
                          <a:prstGeom prst="line">
                            <a:avLst/>
                          </a:prstGeom>
                          <a:noFill/>
                          <a:ln w="66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5" y="2087"/>
                            <a:ext cx="49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3" y="1785"/>
                            <a:ext cx="158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7" y="1988"/>
                            <a:ext cx="86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7" y="1725"/>
                            <a:ext cx="129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859" y="1670"/>
                            <a:ext cx="5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before="1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1667"/>
                            <a:ext cx="30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line="279" w:lineRule="exac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</w:rPr>
                                <w:t xml:space="preserve">Д </w:t>
                              </w:r>
                              <w:r>
                                <w:rPr>
                                  <w:i/>
                                  <w:sz w:val="12"/>
                                </w:rPr>
                                <w:t>оі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800" y="2014"/>
                            <a:ext cx="76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line="239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 xml:space="preserve">і </w:t>
                              </w:r>
                              <w:r>
                                <w:rPr>
                                  <w:sz w:val="12"/>
                                </w:rPr>
                                <w:t xml:space="preserve">1 </w:t>
                              </w:r>
                              <w:r>
                                <w:rPr>
                                  <w:i/>
                                  <w:position w:val="1"/>
                                </w:rPr>
                                <w:t>1 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720" y="1965"/>
                            <a:ext cx="5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before="1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2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009" y="1811"/>
                            <a:ext cx="15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546" y="2153"/>
                            <a:ext cx="8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5" style="position:absolute;left:0;text-align:left;margin-left:180.15pt;margin-top:83.35pt;width:79.1pt;height:31.35pt;z-index:251656192;mso-position-horizontal-relative:page" coordorigin="3603,1667" coordsize="1582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">
                <v:line id="Line 76" o:spid="_x0000_s1036" style="position:absolute;visibility:visible;mso-wrap-style:square" from="4026,1952" to="4793,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" strokeweight=".18453mm"/>
                <v:shape id="Picture 75" o:spid="_x0000_s1037" type="#_x0000_t75" style="position:absolute;left:3845;top:2087;width:499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">
                  <v:imagedata r:id="rId32" o:title=""/>
                </v:shape>
                <v:shape id="Picture 74" o:spid="_x0000_s1038" type="#_x0000_t75" style="position:absolute;left:3603;top:1785;width:158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">
                  <v:imagedata r:id="rId33" o:title=""/>
                </v:shape>
                <v:shape id="Picture 73" o:spid="_x0000_s1039" type="#_x0000_t75" style="position:absolute;left:4247;top:1988;width:86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">
                  <v:imagedata r:id="rId34" o:title=""/>
                </v:shape>
                <v:shape id="Picture 72" o:spid="_x0000_s1040" type="#_x0000_t75" style="position:absolute;left:3767;top:1725;width:1292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">
                  <v:imagedata r:id="rId35" o:title=""/>
                </v:shape>
                <v:shape id="Text Box 71" o:spid="_x0000_s1041" type="#_x0000_t202" style="position:absolute;left:3859;top:1670;width:56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456824" w:rsidRDefault="004806F2">
                        <w:pPr>
                          <w:spacing w:before="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t</w:t>
                        </w:r>
                      </w:p>
                    </w:txbxContent>
                  </v:textbox>
                </v:shape>
                <v:shape id="Text Box 70" o:spid="_x0000_s1042" type="#_x0000_t202" style="position:absolute;left:4270;top:1667;width:30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456824" w:rsidRDefault="004806F2">
                        <w:pPr>
                          <w:spacing w:line="279" w:lineRule="exac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position w:val="6"/>
                          </w:rPr>
                          <w:t xml:space="preserve">Д </w:t>
                        </w:r>
                        <w:r>
                          <w:rPr>
                            <w:i/>
                            <w:sz w:val="12"/>
                          </w:rPr>
                          <w:t>оі</w:t>
                        </w:r>
                      </w:p>
                    </w:txbxContent>
                  </v:textbox>
                </v:shape>
                <v:shape id="Text Box 69" o:spid="_x0000_s1043" type="#_x0000_t202" style="position:absolute;left:3800;top:2014;width:76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456824" w:rsidRDefault="004806F2">
                        <w:pPr>
                          <w:spacing w:line="239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 xml:space="preserve">і </w:t>
                        </w:r>
                        <w:r>
                          <w:rPr>
                            <w:sz w:val="12"/>
                          </w:rPr>
                          <w:t xml:space="preserve">1 </w:t>
                        </w:r>
                        <w:r>
                          <w:rPr>
                            <w:i/>
                            <w:position w:val="1"/>
                          </w:rPr>
                          <w:t>1 С</w:t>
                        </w:r>
                      </w:p>
                    </w:txbxContent>
                  </v:textbox>
                </v:shape>
                <v:shape id="Text Box 68" o:spid="_x0000_s1044" type="#_x0000_t202" style="position:absolute;left:4720;top:1965;width:56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456824" w:rsidRDefault="004806F2">
                        <w:pPr>
                          <w:spacing w:before="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</w:p>
                    </w:txbxContent>
                  </v:textbox>
                </v:shape>
                <v:shape id="Text Box 67" o:spid="_x0000_s1045" type="#_x0000_t202" style="position:absolute;left:5009;top:1811;width:15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456824" w:rsidRDefault="004806F2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8"/>
                          </w:rPr>
                          <w:t>Р</w:t>
                        </w:r>
                      </w:p>
                    </w:txbxContent>
                  </v:textbox>
                </v:shape>
                <v:shape id="Text Box 66" o:spid="_x0000_s1046" type="#_x0000_t202" style="position:absolute;left:4546;top:2153;width:8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456824" w:rsidRDefault="004806F2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806F2">
        <w:t>Непряма капіталізація ґрунтується на припущенні про обме- женість та змінність грошового потоку від використання земель- ної ділянки протягом певного періоду з наступним її продажем на ринку [3]. При цьому вартість земельної ділянки визнача- ється як поточна вартість майбутніх доходів від її використання та продажу за формулою:</w:t>
      </w:r>
    </w:p>
    <w:p w:rsidR="00456824" w:rsidRDefault="00456824">
      <w:pPr>
        <w:pStyle w:val="a3"/>
        <w:spacing w:before="6"/>
        <w:ind w:left="0" w:right="0" w:firstLine="0"/>
        <w:jc w:val="left"/>
        <w:rPr>
          <w:sz w:val="16"/>
        </w:rPr>
      </w:pPr>
    </w:p>
    <w:p w:rsidR="00456824" w:rsidRDefault="00456824">
      <w:pPr>
        <w:rPr>
          <w:sz w:val="16"/>
        </w:rPr>
        <w:sectPr w:rsidR="00456824">
          <w:pgSz w:w="8400" w:h="11910"/>
          <w:pgMar w:top="1040" w:right="0" w:bottom="1340" w:left="900" w:header="0" w:footer="1159" w:gutter="0"/>
          <w:cols w:space="720"/>
        </w:sectPr>
      </w:pPr>
    </w:p>
    <w:p w:rsidR="00456824" w:rsidRDefault="004806F2">
      <w:pPr>
        <w:spacing w:before="89"/>
        <w:jc w:val="right"/>
        <w:rPr>
          <w:sz w:val="12"/>
        </w:rPr>
      </w:pPr>
      <w:r>
        <w:rPr>
          <w:i/>
          <w:position w:val="6"/>
        </w:rPr>
        <w:lastRenderedPageBreak/>
        <w:t>Ц</w:t>
      </w:r>
      <w:r>
        <w:rPr>
          <w:sz w:val="12"/>
        </w:rPr>
        <w:t>кн</w:t>
      </w:r>
    </w:p>
    <w:p w:rsidR="00456824" w:rsidRDefault="004806F2">
      <w:pPr>
        <w:pStyle w:val="a3"/>
        <w:tabs>
          <w:tab w:val="left" w:pos="3411"/>
        </w:tabs>
        <w:spacing w:before="92"/>
        <w:ind w:left="1616" w:right="0" w:firstLine="0"/>
        <w:jc w:val="left"/>
      </w:pPr>
      <w:r>
        <w:br w:type="column"/>
      </w:r>
      <w:r>
        <w:lastRenderedPageBreak/>
        <w:t>,</w:t>
      </w:r>
      <w:r>
        <w:tab/>
        <w:t>(1)</w:t>
      </w:r>
    </w:p>
    <w:p w:rsidR="00456824" w:rsidRDefault="00456824">
      <w:pPr>
        <w:sectPr w:rsidR="00456824">
          <w:type w:val="continuous"/>
          <w:pgSz w:w="8400" w:h="11910"/>
          <w:pgMar w:top="1040" w:right="0" w:bottom="280" w:left="900" w:header="720" w:footer="720" w:gutter="0"/>
          <w:cols w:num="2" w:space="720" w:equalWidth="0">
            <w:col w:w="2630" w:space="40"/>
            <w:col w:w="4830"/>
          </w:cols>
        </w:sectPr>
      </w:pPr>
    </w:p>
    <w:p w:rsidR="00456824" w:rsidRDefault="00456824">
      <w:pPr>
        <w:pStyle w:val="a3"/>
        <w:spacing w:before="6"/>
        <w:ind w:left="0" w:right="0" w:firstLine="0"/>
        <w:jc w:val="left"/>
      </w:pPr>
    </w:p>
    <w:p w:rsidR="00456824" w:rsidRDefault="004806F2">
      <w:pPr>
        <w:pStyle w:val="a3"/>
        <w:spacing w:before="92"/>
        <w:ind w:left="557" w:hanging="324"/>
        <w:jc w:val="left"/>
      </w:pPr>
      <w:r>
        <w:t xml:space="preserve">де </w:t>
      </w:r>
      <w:r>
        <w:rPr>
          <w:i/>
        </w:rPr>
        <w:t>Ц</w:t>
      </w:r>
      <w:r>
        <w:rPr>
          <w:vertAlign w:val="subscript"/>
        </w:rPr>
        <w:t>кн</w:t>
      </w:r>
      <w:r>
        <w:t xml:space="preserve"> – вартість земельної ділянки, визначена шляхом непрямої капіталізації (у гривнях);</w:t>
      </w:r>
    </w:p>
    <w:p w:rsidR="00456824" w:rsidRDefault="004806F2">
      <w:pPr>
        <w:pStyle w:val="a3"/>
        <w:spacing w:line="252" w:lineRule="exact"/>
        <w:ind w:left="557" w:right="0" w:firstLine="0"/>
        <w:jc w:val="left"/>
      </w:pPr>
      <w:r>
        <w:rPr>
          <w:i/>
        </w:rPr>
        <w:t>С</w:t>
      </w:r>
      <w:r>
        <w:rPr>
          <w:vertAlign w:val="subscript"/>
        </w:rPr>
        <w:t>к</w:t>
      </w:r>
      <w:r>
        <w:t xml:space="preserve"> – ставка капіталізації;</w:t>
      </w:r>
    </w:p>
    <w:p w:rsidR="00456824" w:rsidRDefault="004806F2">
      <w:pPr>
        <w:pStyle w:val="a3"/>
        <w:ind w:left="557" w:firstLine="0"/>
        <w:jc w:val="left"/>
      </w:pPr>
      <w:r>
        <w:rPr>
          <w:i/>
        </w:rPr>
        <w:t>Д</w:t>
      </w:r>
      <w:r>
        <w:rPr>
          <w:vertAlign w:val="subscript"/>
        </w:rPr>
        <w:t>оi</w:t>
      </w:r>
      <w:r>
        <w:t xml:space="preserve"> – очікуваний чистий операційний або рентний дохід за </w:t>
      </w:r>
      <w:r>
        <w:rPr>
          <w:i/>
        </w:rPr>
        <w:t>і</w:t>
      </w:r>
      <w:r>
        <w:t>-й рік (у гривнях);</w:t>
      </w:r>
    </w:p>
    <w:p w:rsidR="00456824" w:rsidRDefault="004806F2">
      <w:pPr>
        <w:pStyle w:val="a3"/>
        <w:ind w:left="557" w:right="0" w:firstLine="0"/>
        <w:jc w:val="left"/>
      </w:pPr>
      <w:r>
        <w:rPr>
          <w:i/>
        </w:rPr>
        <w:t xml:space="preserve">Р </w:t>
      </w:r>
      <w:r>
        <w:t>– поточна вартість реверсії;</w:t>
      </w:r>
    </w:p>
    <w:p w:rsidR="00456824" w:rsidRDefault="004806F2">
      <w:pPr>
        <w:pStyle w:val="a3"/>
        <w:spacing w:before="1"/>
        <w:ind w:left="557" w:firstLine="0"/>
        <w:jc w:val="left"/>
      </w:pPr>
      <w:r>
        <w:rPr>
          <w:i/>
        </w:rPr>
        <w:t xml:space="preserve">t </w:t>
      </w:r>
      <w:r>
        <w:t>– період (у роках), який враховується при непрямій капіта- лізації чистого операційного або рентного доходу.</w:t>
      </w:r>
    </w:p>
    <w:p w:rsidR="00456824" w:rsidRDefault="004806F2">
      <w:pPr>
        <w:pStyle w:val="a3"/>
        <w:spacing w:before="119"/>
      </w:pPr>
      <w:r>
        <w:t>Класичним способом визначення ставки капіталізації за ме- тодом пошуку характерного співвідношення між чистим опера- ційним доходом та ціною продажу подібних земельних ділянок в умовах відсутності легального ринку земель сільськогосподар- ського призначення доводиться знехтувати. Ставку капіталізації можливо розрахувати на основі норми віддачі на інвестований у земельну ділянку капітал, з урахуванням зміни вартості грошей у</w:t>
      </w:r>
      <w:r>
        <w:rPr>
          <w:spacing w:val="-3"/>
        </w:rPr>
        <w:t xml:space="preserve"> </w:t>
      </w:r>
      <w:r>
        <w:t>часі.</w:t>
      </w:r>
    </w:p>
    <w:p w:rsidR="00456824" w:rsidRDefault="004806F2">
      <w:pPr>
        <w:pStyle w:val="a3"/>
        <w:spacing w:before="2"/>
      </w:pPr>
      <w:r>
        <w:t>Враховуючи, що пріоритетів у застосуванні показників чис- того операційного, чи рентного видів доходу, не встановлено, розрахунки слід здійснювати залежно від наявності та повноти відповідної інформації.</w:t>
      </w:r>
    </w:p>
    <w:p w:rsidR="00456824" w:rsidRDefault="004806F2">
      <w:pPr>
        <w:pStyle w:val="a3"/>
      </w:pPr>
      <w:r>
        <w:t>Оскільки динаміка грошових потоків упродовж предикатив- ного строку (їх величина, ритмічність надходжень тощо) детер- мінує також вартість реверсії об’єкта оцінки, слід здійснити до- слідження таких надходжень (фактичних – із урахуванням</w:t>
      </w:r>
      <w:r>
        <w:rPr>
          <w:spacing w:val="51"/>
        </w:rPr>
        <w:t xml:space="preserve"> </w:t>
      </w:r>
      <w:r>
        <w:t>рет-</w:t>
      </w:r>
    </w:p>
    <w:p w:rsidR="00456824" w:rsidRDefault="00456824">
      <w:pPr>
        <w:sectPr w:rsidR="00456824">
          <w:type w:val="continuous"/>
          <w:pgSz w:w="8400" w:h="11910"/>
          <w:pgMar w:top="1040" w:right="0" w:bottom="280" w:left="900" w:header="720" w:footer="720" w:gutter="0"/>
          <w:cols w:space="720"/>
        </w:sectPr>
      </w:pPr>
    </w:p>
    <w:p w:rsidR="00456824" w:rsidRDefault="004806F2">
      <w:pPr>
        <w:pStyle w:val="a3"/>
        <w:spacing w:before="80"/>
        <w:ind w:firstLine="0"/>
        <w:jc w:val="left"/>
      </w:pPr>
      <w:r>
        <w:lastRenderedPageBreak/>
        <w:t>роспективного аналізу, чи очікуваних – на основі розрахункових даних) з обґрунтуванням прогнозної величини.</w:t>
      </w:r>
    </w:p>
    <w:p w:rsidR="00456824" w:rsidRDefault="004806F2">
      <w:pPr>
        <w:pStyle w:val="a3"/>
        <w:spacing w:before="2" w:line="232" w:lineRule="auto"/>
      </w:pPr>
      <w:r>
        <w:t>Відповідно до п. 24 національного стандарту № 2 [5], для ви- значення рентного доходу із ділянок ріллі, враховується типо- вий для даної місцевості набір культур. Враховуючи, що склад культур повинен забезпечувати ефективне використання, дотри- мання сівозміни і збереження родючості землі, при оцінці слід враховувати вимоги нормативів оптимального співвідношення культур у сівозмінах [6], що визначають структуру посівних площ та періодичність вирощування культур на одному і тому самому полі.</w:t>
      </w:r>
    </w:p>
    <w:p w:rsidR="00456824" w:rsidRDefault="004806F2">
      <w:pPr>
        <w:pStyle w:val="a3"/>
        <w:spacing w:before="3" w:line="232" w:lineRule="auto"/>
      </w:pPr>
      <w:r>
        <w:t>Розмір очікуваного валового доходу від продукції, одержаної на земельній ділянці, є добутком типового урожаю сільськогос- подарських культур та цін його реалізації на ринку. Враховуючи наявність тісного зв’язку між кон’юнктурою внутрішнього рин- ку та світових цін, при обґрунтуванні цін реалізації нами реко- мендовано здійснювати прогноз цін за середньосвітовими зна- ченнями.</w:t>
      </w:r>
    </w:p>
    <w:p w:rsidR="00456824" w:rsidRDefault="004806F2">
      <w:pPr>
        <w:pStyle w:val="a3"/>
        <w:spacing w:before="3" w:line="232" w:lineRule="auto"/>
        <w:ind w:right="1127"/>
      </w:pPr>
      <w:r>
        <w:t>Встановлення рівня типових величин урожайності в розрізі сільськогосподарських культур по сівозміні, розміру виробни- чих та загальногосподарських витрат (їх питома вага в собівар- тості), а також прибутку виробника (рентабельність господарю- вання в рослинництві) потребує нормалізації вказаних показни- ків шляхом виключення екстремальних (випадкових) коливань в окремі роки (унаслідок різноманітних чинників: несприятливих погодних явищ, коливань цін на енергоносії, добрива тощо). У зв’язку з цим нами рекомендовано застосовувати згладжування статистичних даних з використанням ковзної середньої за пе- ріод тривалістю не менш ніж 5 років.</w:t>
      </w:r>
    </w:p>
    <w:p w:rsidR="00456824" w:rsidRDefault="004806F2">
      <w:pPr>
        <w:pStyle w:val="a3"/>
        <w:spacing w:before="1" w:line="232" w:lineRule="auto"/>
        <w:ind w:right="1127"/>
      </w:pPr>
      <w:r>
        <w:t>Сучасне рослинництво – високотехнологічна та одна з найка- піталоємніших галузей національної економіки. Показник нор- ми рентабельності тут набуває оптимального значення лише за умови збалансованої структури виробничого та фінансового ка- піталу, забезпечення розширеного відтворення на інноваційній основі. Тому важливо співставляти величину валового доходу (віддачі на авансований капітал) у розрахунку на одиницю пло- щі в розрізі агроформувань з масштабами виробництва, органі-</w:t>
      </w:r>
    </w:p>
    <w:p w:rsidR="00456824" w:rsidRDefault="00456824">
      <w:pPr>
        <w:spacing w:line="232" w:lineRule="auto"/>
        <w:sectPr w:rsidR="00456824">
          <w:pgSz w:w="8400" w:h="11910"/>
          <w:pgMar w:top="1040" w:right="0" w:bottom="1340" w:left="900" w:header="0" w:footer="1159" w:gutter="0"/>
          <w:cols w:space="720"/>
        </w:sectPr>
      </w:pPr>
    </w:p>
    <w:p w:rsidR="00456824" w:rsidRDefault="004806F2">
      <w:pPr>
        <w:pStyle w:val="a3"/>
        <w:spacing w:before="80" w:line="235" w:lineRule="auto"/>
        <w:ind w:firstLine="0"/>
        <w:jc w:val="left"/>
      </w:pPr>
      <w:r>
        <w:lastRenderedPageBreak/>
        <w:t>заційно-правовими формами, що складають безпосереднє ото- чення земельної ділянки – об’єкта дослідження.</w:t>
      </w:r>
    </w:p>
    <w:p w:rsidR="00456824" w:rsidRDefault="007D120B">
      <w:pPr>
        <w:pStyle w:val="a3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2406015</wp:posOffset>
                </wp:positionH>
                <wp:positionV relativeFrom="paragraph">
                  <wp:posOffset>400685</wp:posOffset>
                </wp:positionV>
                <wp:extent cx="701040" cy="357505"/>
                <wp:effectExtent l="5715" t="0" r="0" b="0"/>
                <wp:wrapNone/>
                <wp:docPr id="20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357505"/>
                          <a:chOff x="3789" y="631"/>
                          <a:chExt cx="1104" cy="563"/>
                        </a:xfrm>
                      </wpg:grpSpPr>
                      <wps:wsp>
                        <wps:cNvPr id="20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337" y="926"/>
                            <a:ext cx="498" cy="0"/>
                          </a:xfrm>
                          <a:prstGeom prst="line">
                            <a:avLst/>
                          </a:prstGeom>
                          <a:noFill/>
                          <a:ln w="63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1" y="630"/>
                            <a:ext cx="40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9" y="764"/>
                            <a:ext cx="110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7" y="931"/>
                            <a:ext cx="36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965" y="789"/>
                            <a:ext cx="9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7"/>
                                  <w:sz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55" y="923"/>
                            <a:ext cx="15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line="136" w:lineRule="exac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12"/>
                                </w:rPr>
                                <w:t>Ln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654"/>
                            <a:ext cx="496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824" w:rsidRDefault="004806F2">
                              <w:pPr>
                                <w:spacing w:line="235" w:lineRule="exact"/>
                                <w:ind w:left="21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</w:rPr>
                                <w:t xml:space="preserve">1  </w:t>
                              </w:r>
                              <w:r>
                                <w:rPr>
                                  <w:spacing w:val="15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  <w:sz w:val="21"/>
                                </w:rPr>
                                <w:t>g</w:t>
                              </w:r>
                            </w:p>
                            <w:p w:rsidR="00456824" w:rsidRDefault="004806F2">
                              <w:pPr>
                                <w:tabs>
                                  <w:tab w:val="left" w:pos="362"/>
                                </w:tabs>
                                <w:spacing w:before="6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w w:val="110"/>
                                  <w:sz w:val="21"/>
                                </w:rPr>
                                <w:tab/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8" style="position:absolute;left:0;text-align:left;margin-left:189.45pt;margin-top:31.55pt;width:55.2pt;height:28.15pt;z-index:251657216;mso-position-horizontal-relative:page" coordorigin="3789,631" coordsize="1104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">
                <v:line id="Line 64" o:spid="_x0000_s1039" style="position:absolute;visibility:visible;mso-wrap-style:square" from="4337,926" to="4835,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" strokeweight=".1770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40" type="#_x0000_t75" style="position:absolute;left:4491;top:630;width:401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">
                  <v:imagedata r:id="rId39" o:title=""/>
                </v:shape>
                <v:shape id="Picture 62" o:spid="_x0000_s1041" type="#_x0000_t75" style="position:absolute;left:3789;top:764;width:1104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">
                  <v:imagedata r:id="rId40" o:title=""/>
                </v:shape>
                <v:shape id="Picture 61" o:spid="_x0000_s1042" type="#_x0000_t75" style="position:absolute;left:4527;top:931;width:365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">
                  <v:imagedata r:id="rId4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43" type="#_x0000_t202" style="position:absolute;left:3965;top:789;width:9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456824" w:rsidRDefault="004806F2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7"/>
                            <w:sz w:val="21"/>
                          </w:rPr>
                          <w:t>I</w:t>
                        </w:r>
                      </w:p>
                    </w:txbxContent>
                  </v:textbox>
                </v:shape>
                <v:shape id="Text Box 59" o:spid="_x0000_s1044" type="#_x0000_t202" style="position:absolute;left:4055;top:923;width:157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456824" w:rsidRDefault="004806F2">
                        <w:pPr>
                          <w:spacing w:line="136" w:lineRule="exac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10"/>
                            <w:sz w:val="12"/>
                          </w:rPr>
                          <w:t>Ln</w:t>
                        </w:r>
                      </w:p>
                    </w:txbxContent>
                  </v:textbox>
                </v:shape>
                <v:shape id="Text Box 58" o:spid="_x0000_s1045" type="#_x0000_t202" style="position:absolute;left:4337;top:654;width:49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456824" w:rsidRDefault="004806F2">
                        <w:pPr>
                          <w:spacing w:line="235" w:lineRule="exact"/>
                          <w:ind w:left="21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 xml:space="preserve">1  </w:t>
                        </w:r>
                        <w:r>
                          <w:rPr>
                            <w:spacing w:val="1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21"/>
                          </w:rPr>
                          <w:t>g</w:t>
                        </w:r>
                      </w:p>
                      <w:p w:rsidR="00456824" w:rsidRDefault="004806F2">
                        <w:pPr>
                          <w:tabs>
                            <w:tab w:val="left" w:pos="362"/>
                          </w:tabs>
                          <w:spacing w:before="6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10"/>
                            <w:sz w:val="21"/>
                          </w:rPr>
                          <w:t>Y</w:t>
                        </w:r>
                        <w:r>
                          <w:rPr>
                            <w:i/>
                            <w:w w:val="110"/>
                            <w:sz w:val="21"/>
                          </w:rPr>
                          <w:tab/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806F2">
        <w:t>Найбільш обгрунтованим розрахунком поточної вартості ре- версії нами вважається модель Гордона:</w:t>
      </w:r>
    </w:p>
    <w:p w:rsidR="00456824" w:rsidRDefault="00456824">
      <w:pPr>
        <w:pStyle w:val="a3"/>
        <w:spacing w:before="8"/>
        <w:ind w:left="0" w:right="0" w:firstLine="0"/>
        <w:jc w:val="left"/>
        <w:rPr>
          <w:sz w:val="13"/>
        </w:rPr>
      </w:pPr>
    </w:p>
    <w:p w:rsidR="00456824" w:rsidRDefault="00456824">
      <w:pPr>
        <w:rPr>
          <w:sz w:val="13"/>
        </w:rPr>
        <w:sectPr w:rsidR="00456824">
          <w:pgSz w:w="8400" w:h="11910"/>
          <w:pgMar w:top="1040" w:right="0" w:bottom="1340" w:left="900" w:header="0" w:footer="1159" w:gutter="0"/>
          <w:cols w:space="720"/>
        </w:sectPr>
      </w:pPr>
    </w:p>
    <w:p w:rsidR="00456824" w:rsidRDefault="004806F2">
      <w:pPr>
        <w:spacing w:before="118"/>
        <w:ind w:right="38"/>
        <w:jc w:val="right"/>
        <w:rPr>
          <w:i/>
          <w:sz w:val="12"/>
        </w:rPr>
      </w:pPr>
      <w:r>
        <w:rPr>
          <w:i/>
          <w:w w:val="105"/>
          <w:position w:val="5"/>
          <w:sz w:val="21"/>
        </w:rPr>
        <w:lastRenderedPageBreak/>
        <w:t>V</w:t>
      </w:r>
      <w:r>
        <w:rPr>
          <w:i/>
          <w:w w:val="105"/>
          <w:sz w:val="12"/>
        </w:rPr>
        <w:t>rev</w:t>
      </w:r>
    </w:p>
    <w:p w:rsidR="00456824" w:rsidRDefault="00456824">
      <w:pPr>
        <w:pStyle w:val="a3"/>
        <w:spacing w:before="5"/>
        <w:ind w:left="0" w:right="0" w:firstLine="0"/>
        <w:jc w:val="left"/>
        <w:rPr>
          <w:i/>
        </w:rPr>
      </w:pPr>
    </w:p>
    <w:p w:rsidR="00456824" w:rsidRDefault="004806F2">
      <w:pPr>
        <w:pStyle w:val="a3"/>
        <w:ind w:right="0" w:firstLine="0"/>
        <w:jc w:val="left"/>
      </w:pPr>
      <w:r>
        <w:t xml:space="preserve">де </w:t>
      </w:r>
      <w:r>
        <w:rPr>
          <w:i/>
        </w:rPr>
        <w:t>V</w:t>
      </w:r>
      <w:r>
        <w:rPr>
          <w:i/>
          <w:vertAlign w:val="subscript"/>
        </w:rPr>
        <w:t>rev</w:t>
      </w:r>
      <w:r>
        <w:rPr>
          <w:i/>
        </w:rPr>
        <w:t xml:space="preserve"> </w:t>
      </w:r>
      <w:r>
        <w:t>– вартість реверсії;</w:t>
      </w:r>
    </w:p>
    <w:p w:rsidR="00456824" w:rsidRDefault="004806F2">
      <w:pPr>
        <w:pStyle w:val="a3"/>
        <w:tabs>
          <w:tab w:val="left" w:pos="2321"/>
        </w:tabs>
        <w:spacing w:before="91"/>
        <w:ind w:right="0" w:firstLine="0"/>
        <w:jc w:val="left"/>
      </w:pPr>
      <w:r>
        <w:br w:type="column"/>
      </w:r>
      <w:r>
        <w:lastRenderedPageBreak/>
        <w:t>,</w:t>
      </w:r>
      <w:r>
        <w:tab/>
        <w:t>(2)</w:t>
      </w:r>
    </w:p>
    <w:p w:rsidR="00456824" w:rsidRDefault="00456824">
      <w:pPr>
        <w:sectPr w:rsidR="00456824">
          <w:type w:val="continuous"/>
          <w:pgSz w:w="8400" w:h="11910"/>
          <w:pgMar w:top="1040" w:right="0" w:bottom="280" w:left="900" w:header="720" w:footer="720" w:gutter="0"/>
          <w:cols w:num="2" w:space="720" w:equalWidth="0">
            <w:col w:w="2855" w:space="905"/>
            <w:col w:w="3740"/>
          </w:cols>
        </w:sectPr>
      </w:pPr>
    </w:p>
    <w:p w:rsidR="00456824" w:rsidRDefault="004806F2">
      <w:pPr>
        <w:pStyle w:val="a3"/>
        <w:spacing w:before="1" w:line="237" w:lineRule="auto"/>
        <w:ind w:left="569" w:firstLine="0"/>
        <w:jc w:val="left"/>
      </w:pPr>
      <w:r>
        <w:rPr>
          <w:i/>
        </w:rPr>
        <w:lastRenderedPageBreak/>
        <w:t>I</w:t>
      </w:r>
      <w:r>
        <w:rPr>
          <w:i/>
          <w:vertAlign w:val="subscript"/>
        </w:rPr>
        <w:t>Ln</w:t>
      </w:r>
      <w:r>
        <w:rPr>
          <w:i/>
        </w:rPr>
        <w:t xml:space="preserve"> </w:t>
      </w:r>
      <w:r>
        <w:t>– чистий операційний доход із землі, що очікується в ос- танній прогнозний</w:t>
      </w:r>
      <w:r>
        <w:rPr>
          <w:spacing w:val="-1"/>
        </w:rPr>
        <w:t xml:space="preserve"> </w:t>
      </w:r>
      <w:r>
        <w:t>період;</w:t>
      </w:r>
    </w:p>
    <w:p w:rsidR="00456824" w:rsidRDefault="004806F2">
      <w:pPr>
        <w:pStyle w:val="a3"/>
        <w:spacing w:line="251" w:lineRule="exact"/>
        <w:ind w:left="569" w:right="0" w:firstLine="0"/>
        <w:jc w:val="left"/>
      </w:pPr>
      <w:r>
        <w:rPr>
          <w:i/>
        </w:rPr>
        <w:t xml:space="preserve">Y </w:t>
      </w:r>
      <w:r>
        <w:t>– ставка</w:t>
      </w:r>
      <w:r>
        <w:rPr>
          <w:spacing w:val="-6"/>
        </w:rPr>
        <w:t xml:space="preserve"> </w:t>
      </w:r>
      <w:r>
        <w:t>дисконтування;</w:t>
      </w:r>
    </w:p>
    <w:p w:rsidR="00456824" w:rsidRDefault="004806F2">
      <w:pPr>
        <w:pStyle w:val="a3"/>
        <w:ind w:left="569" w:firstLine="0"/>
        <w:jc w:val="left"/>
      </w:pPr>
      <w:r>
        <w:rPr>
          <w:i/>
        </w:rPr>
        <w:t xml:space="preserve">g </w:t>
      </w:r>
      <w:r>
        <w:t>– щорічний темп зростання чистого операційного доходу із землі.</w:t>
      </w:r>
    </w:p>
    <w:p w:rsidR="00456824" w:rsidRDefault="004806F2">
      <w:pPr>
        <w:pStyle w:val="a3"/>
        <w:spacing w:before="116" w:line="237" w:lineRule="auto"/>
        <w:ind w:right="1127"/>
      </w:pPr>
      <w:r>
        <w:t>Застосування даної моделі базується на припущенні, що чистий операційний  дохід  (а) має  тенденцію  до  зростання;  (б) вказане зростання передбачається з  постійною  швидкістю [7, с. 300]. З огляду на переважно нормативний (відносно не- гнучкий) характер формування орендної плати за користування землею, а також перманентне зростання величини нормативної грошової оцінки земель в Україні, при розрахунку поточної вартості реверсії найбільш коректним є застосування саме вка- заної моделі.</w:t>
      </w:r>
    </w:p>
    <w:p w:rsidR="00456824" w:rsidRDefault="004806F2">
      <w:pPr>
        <w:pStyle w:val="a3"/>
        <w:spacing w:before="5" w:line="237" w:lineRule="auto"/>
      </w:pPr>
      <w:r>
        <w:t>Таким чином, за результатами опрацювання теоретичних та практичних аспектів виконання оціночних процедур доведено, що унаслідок значної чутливості результатів ведення рослин- ництва від змін вихідних параметрів виробничо-економічної системи господарювання рекомендовано до застосування саме метод непрямої капіталізації. Враховуючи наявність тісного зв’язку між кон’юнктурою внутрішнього ринку та світових цін, при обґрунтуванні розміру очікуваного валового доходу від про- дукції рекомендовано здійснювати прогноз за середньосвітови- ми значеннями цін на продовольство.</w:t>
      </w:r>
    </w:p>
    <w:p w:rsidR="00456824" w:rsidRDefault="004806F2">
      <w:pPr>
        <w:pStyle w:val="3"/>
        <w:spacing w:before="127"/>
      </w:pPr>
      <w:r>
        <w:t>Список використаних інформаційних джерел</w:t>
      </w:r>
    </w:p>
    <w:p w:rsidR="00456824" w:rsidRDefault="004806F2" w:rsidP="004806F2">
      <w:pPr>
        <w:pStyle w:val="a4"/>
        <w:numPr>
          <w:ilvl w:val="0"/>
          <w:numId w:val="2"/>
        </w:numPr>
        <w:tabs>
          <w:tab w:val="left" w:pos="517"/>
        </w:tabs>
        <w:spacing w:before="37"/>
        <w:ind w:right="1131" w:hanging="283"/>
      </w:pPr>
      <w:r>
        <w:t>Сільське господарство України 2016 [Електронний ресурс] : статистичний збірник. – Київ : Державна служба</w:t>
      </w:r>
      <w:r>
        <w:rPr>
          <w:spacing w:val="-19"/>
        </w:rPr>
        <w:t xml:space="preserve"> </w:t>
      </w:r>
      <w:r>
        <w:t>статистики</w:t>
      </w:r>
    </w:p>
    <w:p w:rsidR="00456824" w:rsidRDefault="00456824">
      <w:pPr>
        <w:sectPr w:rsidR="00456824">
          <w:type w:val="continuous"/>
          <w:pgSz w:w="8400" w:h="11910"/>
          <w:pgMar w:top="1040" w:right="0" w:bottom="280" w:left="900" w:header="720" w:footer="720" w:gutter="0"/>
          <w:cols w:space="720"/>
        </w:sectPr>
      </w:pPr>
    </w:p>
    <w:p w:rsidR="00456824" w:rsidRDefault="004806F2">
      <w:pPr>
        <w:pStyle w:val="a3"/>
        <w:spacing w:before="80"/>
        <w:ind w:left="516" w:firstLine="0"/>
        <w:jc w:val="left"/>
      </w:pPr>
      <w:r>
        <w:lastRenderedPageBreak/>
        <w:t>України, 2017. – 246 с. – Режим доступу: http://www.ukrstat. gov.ua/druk/publicat/kat_u/2017/zb/08/Ukr_cifra_2016_u.zip (дата звернення: 06.07.2017). – Назва з екрана.</w:t>
      </w:r>
    </w:p>
    <w:p w:rsidR="00456824" w:rsidRDefault="00A13B4B" w:rsidP="004806F2">
      <w:pPr>
        <w:pStyle w:val="a4"/>
        <w:numPr>
          <w:ilvl w:val="0"/>
          <w:numId w:val="2"/>
        </w:numPr>
        <w:tabs>
          <w:tab w:val="left" w:pos="517"/>
        </w:tabs>
        <w:spacing w:before="2" w:line="252" w:lineRule="auto"/>
        <w:ind w:right="1131" w:hanging="283"/>
        <w:jc w:val="both"/>
      </w:pPr>
      <w:hyperlink r:id="rId42">
        <w:r w:rsidR="004806F2">
          <w:t>Про оцінку земель</w:t>
        </w:r>
      </w:hyperlink>
      <w:r w:rsidR="004806F2">
        <w:t xml:space="preserve"> [Електронний ресурс] :  Закон  України  від 11.12.2003 № 1378-IV. Дата оновлення: 28.06.2015. – Режим доступу: </w:t>
      </w:r>
      <w:hyperlink r:id="rId43">
        <w:r w:rsidR="004806F2">
          <w:t>http://zakon2.rada.gov.ua/laws/show/1378-15</w:t>
        </w:r>
      </w:hyperlink>
      <w:r w:rsidR="004806F2">
        <w:t xml:space="preserve"> (дата звернення: 01.09.2017). – Назва з екрана.</w:t>
      </w:r>
    </w:p>
    <w:p w:rsidR="00456824" w:rsidRDefault="004806F2" w:rsidP="004806F2">
      <w:pPr>
        <w:pStyle w:val="a4"/>
        <w:numPr>
          <w:ilvl w:val="0"/>
          <w:numId w:val="2"/>
        </w:numPr>
        <w:tabs>
          <w:tab w:val="left" w:pos="517"/>
        </w:tabs>
        <w:spacing w:line="252" w:lineRule="auto"/>
        <w:ind w:hanging="283"/>
        <w:jc w:val="both"/>
      </w:pPr>
      <w:r>
        <w:t xml:space="preserve">Методика експертної грошової оцінки земельних ділянок, затверджена постановою Кабінету Міністрів України від 11.10.2002 № 1531. Дата оновлення: 10.12.2011 [Електронний ресурс]. – Режим доступу: </w:t>
      </w:r>
      <w:hyperlink r:id="rId44">
        <w:r>
          <w:t>http://zakon3.rada.gov.ua/laws/show/</w:t>
        </w:r>
      </w:hyperlink>
      <w:hyperlink r:id="rId45">
        <w:r>
          <w:t xml:space="preserve"> 1531-2002-п </w:t>
        </w:r>
      </w:hyperlink>
      <w:r>
        <w:t>(дата звернення: 02.09.2017). – Назва з</w:t>
      </w:r>
      <w:r>
        <w:rPr>
          <w:spacing w:val="-7"/>
        </w:rPr>
        <w:t xml:space="preserve"> </w:t>
      </w:r>
      <w:r>
        <w:t>екрана.</w:t>
      </w:r>
    </w:p>
    <w:p w:rsidR="00456824" w:rsidRDefault="004806F2" w:rsidP="004806F2">
      <w:pPr>
        <w:pStyle w:val="a4"/>
        <w:numPr>
          <w:ilvl w:val="0"/>
          <w:numId w:val="2"/>
        </w:numPr>
        <w:tabs>
          <w:tab w:val="left" w:pos="517"/>
        </w:tabs>
        <w:spacing w:before="1" w:line="252" w:lineRule="auto"/>
        <w:ind w:right="1127" w:hanging="283"/>
        <w:jc w:val="both"/>
      </w:pPr>
      <w:r>
        <w:t xml:space="preserve">Dyvnych A. The development of sustainable land as a strategic priority of modern agriculture. </w:t>
      </w:r>
      <w:r>
        <w:rPr>
          <w:i/>
        </w:rPr>
        <w:t>Economics for Ecology</w:t>
      </w:r>
      <w:r>
        <w:t>: Papers presented at 19</w:t>
      </w:r>
      <w:r>
        <w:rPr>
          <w:vertAlign w:val="superscript"/>
        </w:rPr>
        <w:t>th</w:t>
      </w:r>
      <w:r>
        <w:t xml:space="preserve">  International  Scientific  Conference  (30  april- 3 may 2013, Sumy State Universty). Sumy: SSU, 2013. P.</w:t>
      </w:r>
      <w:r>
        <w:rPr>
          <w:spacing w:val="-7"/>
        </w:rPr>
        <w:t xml:space="preserve"> </w:t>
      </w:r>
      <w:r>
        <w:t>45–46.</w:t>
      </w:r>
    </w:p>
    <w:p w:rsidR="00456824" w:rsidRDefault="004806F2" w:rsidP="004806F2">
      <w:pPr>
        <w:pStyle w:val="a4"/>
        <w:numPr>
          <w:ilvl w:val="0"/>
          <w:numId w:val="2"/>
        </w:numPr>
        <w:tabs>
          <w:tab w:val="left" w:pos="517"/>
        </w:tabs>
        <w:spacing w:line="252" w:lineRule="auto"/>
        <w:ind w:hanging="283"/>
        <w:jc w:val="both"/>
      </w:pPr>
      <w:r>
        <w:t xml:space="preserve">Оцінка нерухомого майна [Електронний ресурс] : Національ- ний стандарт № 2, затверджений постановою Кабінету Мі- ністрів України від 28.10.2004 № 1442. Дата оновлення: 15.04.2015. – Режим доступу: </w:t>
      </w:r>
      <w:hyperlink r:id="rId46">
        <w:r>
          <w:t>http://zakon2.rada.gov.ua/laws/</w:t>
        </w:r>
      </w:hyperlink>
      <w:hyperlink r:id="rId47">
        <w:r>
          <w:t xml:space="preserve"> show/1442-2004-п</w:t>
        </w:r>
      </w:hyperlink>
      <w:r>
        <w:t xml:space="preserve"> (дата звернення: 01.09.2017). – Назва з екрана.</w:t>
      </w:r>
    </w:p>
    <w:p w:rsidR="00456824" w:rsidRDefault="004806F2" w:rsidP="004806F2">
      <w:pPr>
        <w:pStyle w:val="a4"/>
        <w:numPr>
          <w:ilvl w:val="0"/>
          <w:numId w:val="2"/>
        </w:numPr>
        <w:tabs>
          <w:tab w:val="left" w:pos="517"/>
        </w:tabs>
        <w:spacing w:line="252" w:lineRule="auto"/>
        <w:ind w:hanging="283"/>
        <w:jc w:val="both"/>
      </w:pPr>
      <w:r>
        <w:t xml:space="preserve">Нормативи оптимального співвідношення культур у сівозмі- нах в різних природно-сільськогосподарських регіонах, за- тверджені постановою Кабінету Міністрів України від 11.02.2010 № 164. Дата оновлення: 12.07.2010 [Електронний ресурс]. – Режим доступу: </w:t>
      </w:r>
      <w:hyperlink r:id="rId48">
        <w:r>
          <w:t>http://zakon2.rada.gov.ua/</w:t>
        </w:r>
      </w:hyperlink>
      <w:r>
        <w:t>laws/ show/164-2010-п (дата звернення: 02.06.2017). – Назва з екрана.</w:t>
      </w:r>
    </w:p>
    <w:p w:rsidR="00456824" w:rsidRDefault="004806F2" w:rsidP="004D5439">
      <w:pPr>
        <w:pStyle w:val="a4"/>
        <w:numPr>
          <w:ilvl w:val="0"/>
          <w:numId w:val="2"/>
        </w:numPr>
        <w:tabs>
          <w:tab w:val="left" w:pos="517"/>
        </w:tabs>
        <w:spacing w:line="252" w:lineRule="auto"/>
        <w:ind w:right="1131" w:hanging="283"/>
        <w:jc w:val="both"/>
      </w:pPr>
      <w:r>
        <w:t>Драпіковський О. І. Оцінка нерухомості / О. І. Драпіков- ський, І. Б. Іванова, Ю. В. Крумеліс. – Київ : СІК Груп Украї- на, 2015. – 424</w:t>
      </w:r>
      <w:r w:rsidRPr="00726BA0">
        <w:rPr>
          <w:spacing w:val="-3"/>
        </w:rPr>
        <w:t xml:space="preserve"> </w:t>
      </w:r>
      <w:r>
        <w:t>с.</w:t>
      </w:r>
      <w:bookmarkStart w:id="0" w:name="_GoBack"/>
      <w:bookmarkEnd w:id="0"/>
    </w:p>
    <w:p w:rsidR="00456824" w:rsidRDefault="00456824" w:rsidP="000D75BA">
      <w:pPr>
        <w:pStyle w:val="a3"/>
        <w:spacing w:before="5"/>
        <w:ind w:left="0" w:right="0" w:firstLine="0"/>
        <w:jc w:val="left"/>
        <w:rPr>
          <w:rFonts w:ascii="Arial" w:hAnsi="Arial"/>
          <w:i/>
          <w:sz w:val="14"/>
        </w:rPr>
      </w:pPr>
    </w:p>
    <w:sectPr w:rsidR="00456824" w:rsidSect="000D75BA">
      <w:footerReference w:type="default" r:id="rId49"/>
      <w:pgSz w:w="8400" w:h="11910"/>
      <w:pgMar w:top="1100" w:right="0" w:bottom="1340" w:left="900" w:header="0" w:footer="1159" w:gutter="0"/>
      <w:pgNumType w:start="1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4B" w:rsidRDefault="00A13B4B">
      <w:r>
        <w:separator/>
      </w:r>
    </w:p>
  </w:endnote>
  <w:endnote w:type="continuationSeparator" w:id="0">
    <w:p w:rsidR="00A13B4B" w:rsidRDefault="00A1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48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6685280</wp:posOffset>
              </wp:positionV>
              <wp:extent cx="243205" cy="165735"/>
              <wp:effectExtent l="0" t="0" r="0" b="0"/>
              <wp:wrapNone/>
              <wp:docPr id="13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6BA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6" type="#_x0000_t202" style="position:absolute;margin-left:54.65pt;margin-top:526.4pt;width:19.15pt;height:13.05pt;z-index:-17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N3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6BA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72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6696075</wp:posOffset>
              </wp:positionV>
              <wp:extent cx="526415" cy="178435"/>
              <wp:effectExtent l="2540" t="0" r="4445" b="2540"/>
              <wp:wrapNone/>
              <wp:docPr id="13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68" type="#_x0000_t202" style="position:absolute;margin-left:322.7pt;margin-top:527.25pt;width:41.45pt;height:14.05pt;z-index:-17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mp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96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6685280</wp:posOffset>
              </wp:positionV>
              <wp:extent cx="243205" cy="165735"/>
              <wp:effectExtent l="3175" t="0" r="1270" b="0"/>
              <wp:wrapNone/>
              <wp:docPr id="13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6BA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8" type="#_x0000_t202" style="position:absolute;margin-left:346pt;margin-top:526.4pt;width:19.15pt;height:13.05pt;z-index:-17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7hsQIAALI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6BA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5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6696075</wp:posOffset>
              </wp:positionV>
              <wp:extent cx="525780" cy="178435"/>
              <wp:effectExtent l="1905" t="0" r="0" b="2540"/>
              <wp:wrapNone/>
              <wp:docPr id="13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70" type="#_x0000_t202" style="position:absolute;margin-left:55.65pt;margin-top:527.25pt;width:41.4pt;height:14.05pt;z-index:-1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+Arw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45682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4B" w:rsidRDefault="00A13B4B">
      <w:r>
        <w:separator/>
      </w:r>
    </w:p>
  </w:footnote>
  <w:footnote w:type="continuationSeparator" w:id="0">
    <w:p w:rsidR="00A13B4B" w:rsidRDefault="00A1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FE0"/>
    <w:multiLevelType w:val="hybridMultilevel"/>
    <w:tmpl w:val="2AEE6A46"/>
    <w:lvl w:ilvl="0" w:tplc="5E208A94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52C8182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E58CF294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DB9EF11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0CC05FE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6F44011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2C681F84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92E4D0C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BC411D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D0910D7"/>
    <w:multiLevelType w:val="hybridMultilevel"/>
    <w:tmpl w:val="71EE53D2"/>
    <w:lvl w:ilvl="0" w:tplc="31E2F2C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4E34B0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3A6E0458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14BE43F2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F3245648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758F76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063A47A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8166B8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0E4712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2" w15:restartNumberingAfterBreak="0">
    <w:nsid w:val="1E97398F"/>
    <w:multiLevelType w:val="hybridMultilevel"/>
    <w:tmpl w:val="B53EC200"/>
    <w:lvl w:ilvl="0" w:tplc="0EA2DA6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B7DAA7D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2E2EE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644BB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2C5E7DEE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808B8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0882D44A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1EE5C56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B68E0B6E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31C74CB5"/>
    <w:multiLevelType w:val="hybridMultilevel"/>
    <w:tmpl w:val="21D42F50"/>
    <w:lvl w:ilvl="0" w:tplc="56A677B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E72253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3D0A1108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AB4E42E0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07DE1358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7A462B0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0DA0288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0EE85338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EF6C89EE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43E035FB"/>
    <w:multiLevelType w:val="hybridMultilevel"/>
    <w:tmpl w:val="221282BE"/>
    <w:lvl w:ilvl="0" w:tplc="3092DAAE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EDE693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2F2C079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D7E89CE6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1381A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1B2A886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70561D7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184EE16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B3AC794E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5" w15:restartNumberingAfterBreak="0">
    <w:nsid w:val="44EB3A60"/>
    <w:multiLevelType w:val="hybridMultilevel"/>
    <w:tmpl w:val="884A2070"/>
    <w:lvl w:ilvl="0" w:tplc="F26C9D5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E98A60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C0C6EC72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9B847F4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13213D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12327A8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7BEE4E6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EBD4BEB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D77A0E1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71452839"/>
    <w:multiLevelType w:val="hybridMultilevel"/>
    <w:tmpl w:val="77E631A0"/>
    <w:lvl w:ilvl="0" w:tplc="449A17D2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6A4873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6DC419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9556A86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5FA6D49A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F3269C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9360533C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BE48452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6F25F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729923B1"/>
    <w:multiLevelType w:val="hybridMultilevel"/>
    <w:tmpl w:val="0DD4C6C2"/>
    <w:lvl w:ilvl="0" w:tplc="9C8E60D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AAAD14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94167A1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37EA66E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4B58F12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1E0394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AB30D96E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0178CBF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F74DA3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4"/>
    <w:rsid w:val="000D75BA"/>
    <w:rsid w:val="00456824"/>
    <w:rsid w:val="004806F2"/>
    <w:rsid w:val="006A1F2E"/>
    <w:rsid w:val="006D2188"/>
    <w:rsid w:val="00726BA0"/>
    <w:rsid w:val="007D120B"/>
    <w:rsid w:val="00A13B4B"/>
    <w:rsid w:val="00C410E0"/>
    <w:rsid w:val="00E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4957"/>
  <w15:docId w15:val="{42D9FAAF-A680-407A-9F2E-59B766B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1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5BC"/>
    <w:rPr>
      <w:rFonts w:ascii="Times New Roman" w:eastAsia="Times New Roman" w:hAnsi="Times New Roman" w:cs="Times New Roman"/>
      <w:lang w:val="uk" w:eastAsia="uk"/>
    </w:rPr>
  </w:style>
  <w:style w:type="paragraph" w:styleId="a7">
    <w:name w:val="footer"/>
    <w:basedOn w:val="a"/>
    <w:link w:val="a8"/>
    <w:uiPriority w:val="99"/>
    <w:unhideWhenUsed/>
    <w:rsid w:val="00E31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5BC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9" Type="http://schemas.openxmlformats.org/officeDocument/2006/relationships/image" Target="media/image8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34" Type="http://schemas.openxmlformats.org/officeDocument/2006/relationships/image" Target="media/image18.png"/><Relationship Id="rId42" Type="http://schemas.openxmlformats.org/officeDocument/2006/relationships/hyperlink" Target="http://zakon.rada.gov.ua/go/1378-15" TargetMode="External"/><Relationship Id="rId47" Type="http://schemas.openxmlformats.org/officeDocument/2006/relationships/hyperlink" Target="http://zakon2.rada.gov.ua/laws/%20show/1442-2004-%C3%90%C2%BF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33" Type="http://schemas.openxmlformats.org/officeDocument/2006/relationships/image" Target="media/image17.png"/><Relationship Id="rId38" Type="http://schemas.openxmlformats.org/officeDocument/2006/relationships/image" Target="media/image7.png"/><Relationship Id="rId46" Type="http://schemas.openxmlformats.org/officeDocument/2006/relationships/hyperlink" Target="http://zakon2.rada.gov.ua/laws/%20show/1442-2004-%C3%90%C2%BF" TargetMode="External"/><Relationship Id="rId2" Type="http://schemas.openxmlformats.org/officeDocument/2006/relationships/styles" Target="styles.xm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32" Type="http://schemas.openxmlformats.org/officeDocument/2006/relationships/image" Target="media/image16.png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45" Type="http://schemas.openxmlformats.org/officeDocument/2006/relationships/hyperlink" Target="http://zakon3.rada.gov.ua/laws/show/%201531-2002-%C3%90%C2%BF" TargetMode="External"/><Relationship Id="rId5" Type="http://schemas.openxmlformats.org/officeDocument/2006/relationships/footnotes" Target="footnotes.xml"/><Relationship Id="rId36" Type="http://schemas.openxmlformats.org/officeDocument/2006/relationships/image" Target="media/image5.png"/><Relationship Id="rId49" Type="http://schemas.openxmlformats.org/officeDocument/2006/relationships/footer" Target="footer3.xml"/><Relationship Id="rId10" Type="http://schemas.openxmlformats.org/officeDocument/2006/relationships/image" Target="media/image2.png"/><Relationship Id="rId44" Type="http://schemas.openxmlformats.org/officeDocument/2006/relationships/hyperlink" Target="http://zakon3.rada.gov.ua/laws/show/%201531-2002-%C3%90%C2%B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35" Type="http://schemas.openxmlformats.org/officeDocument/2006/relationships/image" Target="media/image19.png"/><Relationship Id="rId43" Type="http://schemas.openxmlformats.org/officeDocument/2006/relationships/hyperlink" Target="http://zakon2.rada.gov.ua/laws/show/1378-15" TargetMode="External"/><Relationship Id="rId48" Type="http://schemas.openxmlformats.org/officeDocument/2006/relationships/hyperlink" Target="http://zakon2.ra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2018-05-17T14:00:00Z</dcterms:created>
  <dcterms:modified xsi:type="dcterms:W3CDTF">2018-05-17T14:00:00Z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