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83" w:rsidRDefault="00C87083" w:rsidP="00C87083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І. С. Борисова </w:t>
      </w:r>
      <w:r>
        <w:rPr>
          <w:rFonts w:ascii="Arial" w:eastAsia="Arial" w:hAnsi="Arial"/>
          <w:i/>
        </w:rPr>
        <w:t>к.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</w:rPr>
        <w:t>е.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</w:rPr>
        <w:t>н.,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</w:rPr>
        <w:t>доцент;</w:t>
      </w:r>
    </w:p>
    <w:p w:rsidR="00C87083" w:rsidRDefault="00C87083" w:rsidP="00C87083">
      <w:pPr>
        <w:spacing w:line="6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2" w:lineRule="auto"/>
        <w:ind w:right="1340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В. І. Гришина, </w:t>
      </w:r>
      <w:proofErr w:type="spellStart"/>
      <w:r>
        <w:rPr>
          <w:rFonts w:ascii="Arial" w:eastAsia="Arial" w:hAnsi="Arial"/>
          <w:i/>
        </w:rPr>
        <w:t>магі</w:t>
      </w:r>
      <w:proofErr w:type="gramStart"/>
      <w:r>
        <w:rPr>
          <w:rFonts w:ascii="Arial" w:eastAsia="Arial" w:hAnsi="Arial"/>
          <w:i/>
        </w:rPr>
        <w:t>стр</w:t>
      </w:r>
      <w:proofErr w:type="spellEnd"/>
      <w:proofErr w:type="gramEnd"/>
      <w:r>
        <w:rPr>
          <w:rFonts w:ascii="Arial" w:eastAsia="Arial" w:hAnsi="Arial"/>
          <w:i/>
        </w:rPr>
        <w:t>;</w:t>
      </w:r>
      <w:r>
        <w:rPr>
          <w:rFonts w:ascii="Arial" w:eastAsia="Arial" w:hAnsi="Arial"/>
          <w:b/>
          <w:i/>
        </w:rPr>
        <w:t xml:space="preserve"> А. О. </w:t>
      </w:r>
      <w:proofErr w:type="spellStart"/>
      <w:r>
        <w:rPr>
          <w:rFonts w:ascii="Arial" w:eastAsia="Arial" w:hAnsi="Arial"/>
          <w:b/>
          <w:i/>
        </w:rPr>
        <w:t>Савельєва</w:t>
      </w:r>
      <w:proofErr w:type="spellEnd"/>
      <w:r>
        <w:rPr>
          <w:rFonts w:ascii="Arial" w:eastAsia="Arial" w:hAnsi="Arial"/>
          <w:b/>
          <w:i/>
        </w:rPr>
        <w:t xml:space="preserve">, </w:t>
      </w:r>
      <w:proofErr w:type="spellStart"/>
      <w:r>
        <w:rPr>
          <w:rFonts w:ascii="Arial" w:eastAsia="Arial" w:hAnsi="Arial"/>
          <w:i/>
        </w:rPr>
        <w:t>магістр</w:t>
      </w:r>
      <w:proofErr w:type="spellEnd"/>
      <w:r>
        <w:rPr>
          <w:rFonts w:ascii="Arial" w:eastAsia="Arial" w:hAnsi="Arial"/>
          <w:b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Полтавська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державна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аграрна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академія</w:t>
      </w:r>
      <w:proofErr w:type="spellEnd"/>
    </w:p>
    <w:p w:rsidR="00C87083" w:rsidRDefault="00C87083" w:rsidP="00C87083">
      <w:pPr>
        <w:spacing w:line="128" w:lineRule="exact"/>
        <w:ind w:firstLine="708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3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ПОКАЗНИКИ ЛІКВІДНОСТІ ТА ФІНАНСОВОЇ </w:t>
      </w:r>
      <w:proofErr w:type="gramStart"/>
      <w:r>
        <w:rPr>
          <w:rFonts w:ascii="Arial" w:eastAsia="Arial" w:hAnsi="Arial"/>
          <w:b/>
          <w:sz w:val="22"/>
        </w:rPr>
        <w:t>СТ</w:t>
      </w:r>
      <w:proofErr w:type="gramEnd"/>
      <w:r>
        <w:rPr>
          <w:rFonts w:ascii="Arial" w:eastAsia="Arial" w:hAnsi="Arial"/>
          <w:b/>
          <w:sz w:val="22"/>
        </w:rPr>
        <w:t>ІЙКОСТІ В СИСТЕМІ АНАЛІЗУ ДІЯЛЬНОСТІ СУБ’ЄКТА ГОСПОДАРЮВАННЯ</w:t>
      </w:r>
    </w:p>
    <w:p w:rsidR="00C87083" w:rsidRDefault="00C87083" w:rsidP="00C87083">
      <w:pPr>
        <w:spacing w:line="126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4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Проблема </w:t>
      </w:r>
      <w:proofErr w:type="spellStart"/>
      <w:r>
        <w:rPr>
          <w:rFonts w:ascii="Times New Roman" w:eastAsia="Times New Roman" w:hAnsi="Times New Roman"/>
          <w:sz w:val="22"/>
        </w:rPr>
        <w:t>антикризового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зумовлена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потребою в </w:t>
      </w:r>
      <w:proofErr w:type="spellStart"/>
      <w:r>
        <w:rPr>
          <w:rFonts w:ascii="Times New Roman" w:eastAsia="Times New Roman" w:hAnsi="Times New Roman"/>
          <w:sz w:val="22"/>
        </w:rPr>
        <w:t>постійному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своєчасному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показників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ст</w:t>
      </w:r>
      <w:proofErr w:type="gramEnd"/>
      <w:r>
        <w:rPr>
          <w:rFonts w:ascii="Times New Roman" w:eastAsia="Times New Roman" w:hAnsi="Times New Roman"/>
          <w:sz w:val="22"/>
        </w:rPr>
        <w:t>ійкості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платоспроможності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показників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допустити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банкрутства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оцінити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платоспроможність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кредитоспроможність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Важливо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зазначити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антикризовому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управлінні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допомогою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коеф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цієнтів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платоспроможності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вирішити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головні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C87083" w:rsidRDefault="00C87083" w:rsidP="00C87083">
      <w:pPr>
        <w:spacing w:line="10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своєчасне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діагностування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передкризового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стану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ідприєм-ства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вжиття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прогнозування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кризових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явищ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C87083" w:rsidRDefault="00C87083" w:rsidP="00C87083">
      <w:pPr>
        <w:spacing w:line="12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2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усунення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неплатоспроможності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ст</w:t>
      </w:r>
      <w:proofErr w:type="gramEnd"/>
      <w:r>
        <w:rPr>
          <w:rFonts w:ascii="Times New Roman" w:eastAsia="Times New Roman" w:hAnsi="Times New Roman"/>
          <w:sz w:val="22"/>
        </w:rPr>
        <w:t>ійкості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мінімізація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наслідків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кризи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C87083" w:rsidRDefault="00C87083" w:rsidP="00C87083">
      <w:pPr>
        <w:spacing w:line="12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5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запобігання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зниженню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привабливості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ско-роченню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фінансування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виробничо-господар-ської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залученню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при-звести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труднощів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кризи</w:t>
      </w:r>
      <w:proofErr w:type="spellEnd"/>
      <w:r>
        <w:rPr>
          <w:rFonts w:ascii="Times New Roman" w:eastAsia="Times New Roman" w:hAnsi="Times New Roman"/>
          <w:sz w:val="22"/>
        </w:rPr>
        <w:t xml:space="preserve"> [1].</w:t>
      </w:r>
    </w:p>
    <w:p w:rsidR="00C87083" w:rsidRDefault="00C87083" w:rsidP="00C87083">
      <w:pPr>
        <w:spacing w:line="12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3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У </w:t>
      </w:r>
      <w:proofErr w:type="spellStart"/>
      <w:r>
        <w:rPr>
          <w:rFonts w:ascii="Times New Roman" w:eastAsia="Times New Roman" w:hAnsi="Times New Roman"/>
          <w:sz w:val="22"/>
        </w:rPr>
        <w:t>вітчизняній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зарубіжній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літературі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висвітлює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питання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аналітичній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прак-тиці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розглядається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як у широкому </w:t>
      </w:r>
      <w:proofErr w:type="spellStart"/>
      <w:r>
        <w:rPr>
          <w:rFonts w:ascii="Times New Roman" w:eastAsia="Times New Roman" w:hAnsi="Times New Roman"/>
          <w:sz w:val="22"/>
        </w:rPr>
        <w:t>значенні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терміну</w:t>
      </w:r>
      <w:proofErr w:type="spellEnd"/>
      <w:r>
        <w:rPr>
          <w:rFonts w:ascii="Times New Roman" w:eastAsia="Times New Roman" w:hAnsi="Times New Roman"/>
          <w:sz w:val="22"/>
        </w:rPr>
        <w:t xml:space="preserve">, так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вузькому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значенні</w:t>
      </w:r>
      <w:proofErr w:type="spellEnd"/>
      <w:r>
        <w:rPr>
          <w:rFonts w:ascii="Times New Roman" w:eastAsia="Times New Roman" w:hAnsi="Times New Roman"/>
          <w:sz w:val="22"/>
        </w:rPr>
        <w:t>.</w:t>
      </w:r>
      <w:r w:rsidRPr="00C87083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Перший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здатності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</w:t>
      </w:r>
      <w:proofErr w:type="spellEnd"/>
      <w:r>
        <w:rPr>
          <w:rFonts w:ascii="Times New Roman" w:eastAsia="Times New Roman" w:hAnsi="Times New Roman"/>
          <w:sz w:val="22"/>
        </w:rPr>
        <w:t xml:space="preserve"> без </w:t>
      </w:r>
      <w:proofErr w:type="spellStart"/>
      <w:r>
        <w:rPr>
          <w:rFonts w:ascii="Times New Roman" w:eastAsia="Times New Roman" w:hAnsi="Times New Roman"/>
          <w:sz w:val="22"/>
        </w:rPr>
        <w:t>винятку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зобов’я-зання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взяті</w:t>
      </w:r>
      <w:proofErr w:type="spellEnd"/>
      <w:r>
        <w:rPr>
          <w:rFonts w:ascii="Times New Roman" w:eastAsia="Times New Roman" w:hAnsi="Times New Roman"/>
          <w:sz w:val="22"/>
        </w:rPr>
        <w:t xml:space="preserve"> на себе,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випливають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статуту та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засновницьких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включаючи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зокрема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захист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майно-вих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власників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C87083" w:rsidRDefault="00C87083" w:rsidP="00C87083">
      <w:pPr>
        <w:spacing w:line="15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6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Другий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ідхід</w:t>
      </w:r>
      <w:proofErr w:type="spellEnd"/>
      <w:r>
        <w:rPr>
          <w:rFonts w:ascii="Times New Roman" w:eastAsia="Times New Roman" w:hAnsi="Times New Roman"/>
          <w:sz w:val="22"/>
        </w:rPr>
        <w:t xml:space="preserve"> (а </w:t>
      </w:r>
      <w:proofErr w:type="spellStart"/>
      <w:r>
        <w:rPr>
          <w:rFonts w:ascii="Times New Roman" w:eastAsia="Times New Roman" w:hAnsi="Times New Roman"/>
          <w:sz w:val="22"/>
        </w:rPr>
        <w:t>саме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найпоширеніший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більше</w:t>
      </w:r>
      <w:proofErr w:type="spellEnd"/>
      <w:r>
        <w:rPr>
          <w:rFonts w:ascii="Times New Roman" w:eastAsia="Times New Roman" w:hAnsi="Times New Roman"/>
          <w:sz w:val="22"/>
        </w:rPr>
        <w:t xml:space="preserve"> того, </w:t>
      </w:r>
      <w:proofErr w:type="spellStart"/>
      <w:r>
        <w:rPr>
          <w:rFonts w:ascii="Times New Roman" w:eastAsia="Times New Roman" w:hAnsi="Times New Roman"/>
          <w:sz w:val="22"/>
        </w:rPr>
        <w:t>ба-гато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авторів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вважають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єдино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правильним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підходом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ви-значення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ліквідності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трактує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лише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здат-ність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розрахуватися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своїми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поточними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фінан-совими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зобов’язаннями</w:t>
      </w:r>
      <w:proofErr w:type="spellEnd"/>
      <w:r>
        <w:rPr>
          <w:rFonts w:ascii="Times New Roman" w:eastAsia="Times New Roman" w:hAnsi="Times New Roman"/>
          <w:sz w:val="22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2"/>
        </w:rPr>
        <w:t>перетворення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активів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гроші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C87083" w:rsidRDefault="00C87083" w:rsidP="00C87083">
      <w:pPr>
        <w:spacing w:line="10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numPr>
          <w:ilvl w:val="0"/>
          <w:numId w:val="14"/>
        </w:numPr>
        <w:tabs>
          <w:tab w:val="left" w:pos="233"/>
          <w:tab w:val="num" w:pos="360"/>
        </w:tabs>
        <w:spacing w:line="236" w:lineRule="auto"/>
        <w:ind w:left="20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даному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випадку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йдеться</w:t>
      </w:r>
      <w:proofErr w:type="spellEnd"/>
      <w:r>
        <w:rPr>
          <w:rFonts w:ascii="Times New Roman" w:eastAsia="Times New Roman" w:hAnsi="Times New Roman"/>
          <w:sz w:val="22"/>
        </w:rPr>
        <w:t xml:space="preserve"> про так </w:t>
      </w:r>
      <w:proofErr w:type="spellStart"/>
      <w:r>
        <w:rPr>
          <w:rFonts w:ascii="Times New Roman" w:eastAsia="Times New Roman" w:hAnsi="Times New Roman"/>
          <w:sz w:val="22"/>
        </w:rPr>
        <w:t>звані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л</w:t>
      </w:r>
      <w:proofErr w:type="gramEnd"/>
      <w:r>
        <w:rPr>
          <w:rFonts w:ascii="Times New Roman" w:eastAsia="Times New Roman" w:hAnsi="Times New Roman"/>
          <w:sz w:val="22"/>
        </w:rPr>
        <w:t>іквідні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r>
        <w:rPr>
          <w:rFonts w:ascii="Times New Roman" w:eastAsia="Times New Roman" w:hAnsi="Times New Roman"/>
          <w:sz w:val="22"/>
        </w:rPr>
        <w:t>активи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перетворені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гроші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протягом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порівняно</w:t>
      </w:r>
      <w:proofErr w:type="spellEnd"/>
      <w:r>
        <w:rPr>
          <w:rFonts w:ascii="Times New Roman" w:eastAsia="Times New Roman" w:hAnsi="Times New Roman"/>
          <w:sz w:val="22"/>
        </w:rPr>
        <w:t xml:space="preserve"> короткого часу,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терміну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погашення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lastRenderedPageBreak/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зобов’язань</w:t>
      </w:r>
      <w:proofErr w:type="spellEnd"/>
      <w:r>
        <w:rPr>
          <w:rFonts w:ascii="Times New Roman" w:eastAsia="Times New Roman" w:hAnsi="Times New Roman"/>
          <w:sz w:val="22"/>
        </w:rPr>
        <w:t xml:space="preserve">. Характеристику </w:t>
      </w:r>
      <w:proofErr w:type="spellStart"/>
      <w:r>
        <w:rPr>
          <w:rFonts w:ascii="Times New Roman" w:eastAsia="Times New Roman" w:hAnsi="Times New Roman"/>
          <w:sz w:val="22"/>
        </w:rPr>
        <w:t>показників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представле-но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в табл. 1.</w:t>
      </w:r>
    </w:p>
    <w:p w:rsidR="00C87083" w:rsidRDefault="00C87083" w:rsidP="00C87083">
      <w:pPr>
        <w:spacing w:line="134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1" w:lineRule="auto"/>
        <w:ind w:left="1260" w:right="2040" w:hanging="124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Таблиця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1 – Характеристика </w:t>
      </w:r>
      <w:proofErr w:type="spellStart"/>
      <w:r>
        <w:rPr>
          <w:rFonts w:ascii="Times New Roman" w:eastAsia="Times New Roman" w:hAnsi="Times New Roman"/>
          <w:b/>
          <w:sz w:val="22"/>
        </w:rPr>
        <w:t>показників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ліквідності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2"/>
        </w:rPr>
        <w:t>п</w:t>
      </w:r>
      <w:proofErr w:type="gramEnd"/>
      <w:r>
        <w:rPr>
          <w:rFonts w:ascii="Times New Roman" w:eastAsia="Times New Roman" w:hAnsi="Times New Roman"/>
          <w:b/>
          <w:sz w:val="22"/>
        </w:rPr>
        <w:t>ідприємства</w:t>
      </w:r>
      <w:proofErr w:type="spellEnd"/>
    </w:p>
    <w:p w:rsidR="00C87083" w:rsidRDefault="00C87083" w:rsidP="00C87083">
      <w:pPr>
        <w:spacing w:line="10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4760"/>
      </w:tblGrid>
      <w:tr w:rsidR="00C87083" w:rsidTr="00A375D4">
        <w:trPr>
          <w:trHeight w:val="271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</w:rPr>
              <w:t>Показник</w:t>
            </w:r>
            <w:proofErr w:type="spellEnd"/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ind w:left="16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</w:t>
            </w:r>
          </w:p>
        </w:tc>
      </w:tr>
      <w:tr w:rsidR="00C87083" w:rsidTr="00A375D4">
        <w:trPr>
          <w:trHeight w:val="5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87083" w:rsidTr="00A375D4">
        <w:trPr>
          <w:trHeight w:val="197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Коефіцієнт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97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яку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частину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поточних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зобов’язань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підприємство</w:t>
            </w:r>
            <w:proofErr w:type="spellEnd"/>
          </w:p>
        </w:tc>
      </w:tr>
      <w:tr w:rsidR="00C87083" w:rsidTr="00A375D4">
        <w:trPr>
          <w:trHeight w:val="100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4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спроможне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погасити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якщо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воно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реалізує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усі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свої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оборотні</w:t>
            </w:r>
            <w:proofErr w:type="spellEnd"/>
          </w:p>
        </w:tc>
      </w:tr>
      <w:tr w:rsidR="00C87083" w:rsidTr="00A375D4">
        <w:trPr>
          <w:trHeight w:val="205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5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покриття</w:t>
            </w:r>
            <w:proofErr w:type="spellEnd"/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1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2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активи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в тому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іальні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запаси. Цей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коефіцієнт</w:t>
            </w:r>
            <w:proofErr w:type="spellEnd"/>
          </w:p>
        </w:tc>
      </w:tr>
      <w:tr w:rsidR="00C87083" w:rsidTr="00A375D4">
        <w:trPr>
          <w:trHeight w:val="201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загальної</w:t>
            </w:r>
            <w:proofErr w:type="spellEnd"/>
            <w:proofErr w:type="gramEnd"/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1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також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скільки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гривень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оборотних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прихо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C87083" w:rsidTr="00A375D4">
        <w:trPr>
          <w:trHeight w:val="204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іквідності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3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4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диться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кожну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гривню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поточних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зобов’язань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</w:tc>
      </w:tr>
      <w:tr w:rsidR="00C87083" w:rsidTr="00A375D4">
        <w:trPr>
          <w:trHeight w:val="10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яку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частину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поточних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зобов’язань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підприємство</w:t>
            </w:r>
            <w:proofErr w:type="spellEnd"/>
          </w:p>
        </w:tc>
      </w:tr>
      <w:tr w:rsidR="00C87083" w:rsidTr="00A375D4">
        <w:trPr>
          <w:trHeight w:val="204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Коефіцієнт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4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спроможне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погасити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рахунок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найбільш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ліквідних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обо-</w:t>
            </w:r>
          </w:p>
        </w:tc>
      </w:tr>
      <w:tr w:rsidR="00C87083" w:rsidTr="00A375D4">
        <w:trPr>
          <w:trHeight w:val="101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ротних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грошових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еквівалентів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  <w:proofErr w:type="gramEnd"/>
          </w:p>
        </w:tc>
      </w:tr>
      <w:tr w:rsidR="00C87083" w:rsidTr="00A375D4">
        <w:trPr>
          <w:trHeight w:val="204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швидкої</w:t>
            </w:r>
            <w:proofErr w:type="spellEnd"/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3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4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нансових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інвестицій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кредиторської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заборгованості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Цей</w:t>
            </w:r>
          </w:p>
        </w:tc>
      </w:tr>
      <w:tr w:rsidR="00C87083" w:rsidTr="00A375D4">
        <w:trPr>
          <w:trHeight w:val="201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критичної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1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показник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платіжні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щодо</w:t>
            </w:r>
            <w:proofErr w:type="spellEnd"/>
          </w:p>
        </w:tc>
      </w:tr>
      <w:tr w:rsidR="00C87083" w:rsidTr="00A375D4">
        <w:trPr>
          <w:trHeight w:val="201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8"/>
                <w:sz w:val="18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18"/>
              </w:rPr>
              <w:t>іквідності</w:t>
            </w:r>
            <w:proofErr w:type="spellEnd"/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1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4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погашення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поточних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зобов’язань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за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своєчасного</w:t>
            </w:r>
            <w:proofErr w:type="spellEnd"/>
          </w:p>
        </w:tc>
      </w:tr>
      <w:tr w:rsidR="00C87083" w:rsidTr="00A375D4">
        <w:trPr>
          <w:trHeight w:val="10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20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розрахунків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дебіторами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</w:tc>
      </w:tr>
      <w:tr w:rsidR="00C87083" w:rsidTr="00A375D4">
        <w:trPr>
          <w:trHeight w:val="18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Коефіцієнт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яку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частину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поточних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зобов’язань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підприємство</w:t>
            </w:r>
            <w:proofErr w:type="spellEnd"/>
          </w:p>
        </w:tc>
      </w:tr>
      <w:tr w:rsidR="00C87083" w:rsidTr="00A375D4">
        <w:trPr>
          <w:trHeight w:val="20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абсолютної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може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погасити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своїми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коштами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негайно</w:t>
            </w:r>
            <w:proofErr w:type="spellEnd"/>
          </w:p>
        </w:tc>
      </w:tr>
      <w:tr w:rsidR="00C87083" w:rsidTr="00A375D4">
        <w:trPr>
          <w:trHeight w:val="20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5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грошової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87083" w:rsidTr="00A375D4">
        <w:trPr>
          <w:trHeight w:val="21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8"/>
                <w:sz w:val="18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18"/>
              </w:rPr>
              <w:t>іквідності</w:t>
            </w:r>
            <w:proofErr w:type="spellEnd"/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C87083" w:rsidRDefault="00C87083" w:rsidP="00C8708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8"/>
        </w:rPr>
        <w:pict>
          <v:rect id="_x0000_s1026" style="position:absolute;margin-left:305.75pt;margin-top:-42.6pt;width:1.45pt;height:.95pt;z-index:-251656192;mso-position-horizontal-relative:text;mso-position-vertical-relative:text" o:userdrawn="t" fillcolor="black" strokecolor="none"/>
        </w:pict>
      </w:r>
    </w:p>
    <w:p w:rsidR="00C87083" w:rsidRDefault="00C87083" w:rsidP="00C87083">
      <w:pPr>
        <w:spacing w:line="233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7" w:lineRule="auto"/>
        <w:ind w:lef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Н. А. Мамонтова </w:t>
      </w:r>
      <w:proofErr w:type="spellStart"/>
      <w:r>
        <w:rPr>
          <w:rFonts w:ascii="Times New Roman" w:eastAsia="Times New Roman" w:hAnsi="Times New Roman"/>
          <w:sz w:val="22"/>
        </w:rPr>
        <w:t>стверджу</w:t>
      </w:r>
      <w:proofErr w:type="gram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>,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стійкість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та-кий стан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за </w:t>
      </w:r>
      <w:proofErr w:type="spellStart"/>
      <w:r>
        <w:rPr>
          <w:rFonts w:ascii="Times New Roman" w:eastAsia="Times New Roman" w:hAnsi="Times New Roman"/>
          <w:sz w:val="22"/>
        </w:rPr>
        <w:t>якого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стабільна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фінан-сова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постійне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над </w:t>
      </w:r>
      <w:proofErr w:type="spellStart"/>
      <w:r>
        <w:rPr>
          <w:rFonts w:ascii="Times New Roman" w:eastAsia="Times New Roman" w:hAnsi="Times New Roman"/>
          <w:sz w:val="22"/>
        </w:rPr>
        <w:t>витратами</w:t>
      </w:r>
      <w:proofErr w:type="spellEnd"/>
      <w:r>
        <w:rPr>
          <w:rFonts w:ascii="Times New Roman" w:eastAsia="Times New Roman" w:hAnsi="Times New Roman"/>
          <w:sz w:val="22"/>
        </w:rPr>
        <w:t>,</w:t>
      </w:r>
      <w:r w:rsidRPr="00C87083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вільний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обіг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грошових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ефективне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фінансо-вими</w:t>
      </w:r>
      <w:proofErr w:type="spellEnd"/>
      <w:r>
        <w:rPr>
          <w:rFonts w:ascii="Times New Roman" w:eastAsia="Times New Roman" w:hAnsi="Times New Roman"/>
          <w:sz w:val="22"/>
        </w:rPr>
        <w:t xml:space="preserve"> ресурсами, </w:t>
      </w:r>
      <w:proofErr w:type="spellStart"/>
      <w:r>
        <w:rPr>
          <w:rFonts w:ascii="Times New Roman" w:eastAsia="Times New Roman" w:hAnsi="Times New Roman"/>
          <w:sz w:val="22"/>
        </w:rPr>
        <w:t>безперервний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розширення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оновлення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оскільки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охоплює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вс</w:t>
      </w:r>
      <w:proofErr w:type="gramEnd"/>
      <w:r>
        <w:rPr>
          <w:rFonts w:ascii="Times New Roman" w:eastAsia="Times New Roman" w:hAnsi="Times New Roman"/>
          <w:sz w:val="22"/>
        </w:rPr>
        <w:t>іх</w:t>
      </w:r>
      <w:proofErr w:type="spellEnd"/>
      <w:r>
        <w:rPr>
          <w:rFonts w:ascii="Times New Roman" w:eastAsia="Times New Roman" w:hAnsi="Times New Roman"/>
          <w:sz w:val="22"/>
        </w:rPr>
        <w:t xml:space="preserve"> сфер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включає</w:t>
      </w:r>
      <w:proofErr w:type="spellEnd"/>
      <w:r>
        <w:rPr>
          <w:rFonts w:ascii="Times New Roman" w:eastAsia="Times New Roman" w:hAnsi="Times New Roman"/>
          <w:sz w:val="22"/>
        </w:rPr>
        <w:t xml:space="preserve"> в себе </w:t>
      </w:r>
      <w:proofErr w:type="spellStart"/>
      <w:r>
        <w:rPr>
          <w:rFonts w:ascii="Times New Roman" w:eastAsia="Times New Roman" w:hAnsi="Times New Roman"/>
          <w:sz w:val="22"/>
        </w:rPr>
        <w:t>поняття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фінансова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стійкість</w:t>
      </w:r>
      <w:proofErr w:type="spellEnd"/>
      <w:r>
        <w:rPr>
          <w:rFonts w:ascii="Times New Roman" w:eastAsia="Times New Roman" w:hAnsi="Times New Roman"/>
          <w:sz w:val="22"/>
        </w:rPr>
        <w:t>».</w:t>
      </w:r>
    </w:p>
    <w:p w:rsidR="00C87083" w:rsidRDefault="00C87083" w:rsidP="00C87083">
      <w:pPr>
        <w:spacing w:line="13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0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Фінансова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ст</w:t>
      </w:r>
      <w:proofErr w:type="gramEnd"/>
      <w:r>
        <w:rPr>
          <w:rFonts w:ascii="Times New Roman" w:eastAsia="Times New Roman" w:hAnsi="Times New Roman"/>
          <w:sz w:val="22"/>
        </w:rPr>
        <w:t>ійкість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характеризується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сукупністю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показників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представлені</w:t>
      </w:r>
      <w:proofErr w:type="spellEnd"/>
      <w:r>
        <w:rPr>
          <w:rFonts w:ascii="Times New Roman" w:eastAsia="Times New Roman" w:hAnsi="Times New Roman"/>
          <w:sz w:val="22"/>
        </w:rPr>
        <w:t xml:space="preserve"> в табл. 2.</w:t>
      </w:r>
    </w:p>
    <w:p w:rsidR="00C87083" w:rsidRDefault="00C87083" w:rsidP="00C87083">
      <w:pPr>
        <w:spacing w:line="118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Таблиця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2 – </w:t>
      </w:r>
      <w:proofErr w:type="spellStart"/>
      <w:r>
        <w:rPr>
          <w:rFonts w:ascii="Times New Roman" w:eastAsia="Times New Roman" w:hAnsi="Times New Roman"/>
          <w:b/>
          <w:sz w:val="22"/>
        </w:rPr>
        <w:t>Змі</w:t>
      </w:r>
      <w:proofErr w:type="gramStart"/>
      <w:r>
        <w:rPr>
          <w:rFonts w:ascii="Times New Roman" w:eastAsia="Times New Roman" w:hAnsi="Times New Roman"/>
          <w:b/>
          <w:sz w:val="22"/>
        </w:rPr>
        <w:t>ст</w:t>
      </w:r>
      <w:proofErr w:type="spellEnd"/>
      <w:proofErr w:type="gramEnd"/>
      <w:r>
        <w:rPr>
          <w:rFonts w:ascii="Times New Roman" w:eastAsia="Times New Roman" w:hAnsi="Times New Roman"/>
          <w:b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sz w:val="22"/>
        </w:rPr>
        <w:t>значення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коефіцієнтів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2"/>
        </w:rPr>
        <w:t>які</w:t>
      </w:r>
      <w:proofErr w:type="spellEnd"/>
    </w:p>
    <w:p w:rsidR="00C87083" w:rsidRDefault="00C87083" w:rsidP="00C87083">
      <w:pPr>
        <w:spacing w:line="6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0" w:lineRule="atLeast"/>
        <w:ind w:left="1280"/>
        <w:rPr>
          <w:rFonts w:ascii="Arial" w:eastAsia="Arial" w:hAnsi="Arial"/>
          <w:b/>
          <w:sz w:val="19"/>
        </w:rPr>
      </w:pPr>
      <w:proofErr w:type="spellStart"/>
      <w:r>
        <w:rPr>
          <w:rFonts w:ascii="Arial" w:eastAsia="Arial" w:hAnsi="Arial"/>
          <w:b/>
          <w:sz w:val="19"/>
        </w:rPr>
        <w:t>характеризують</w:t>
      </w:r>
      <w:proofErr w:type="spellEnd"/>
      <w:r>
        <w:rPr>
          <w:rFonts w:ascii="Arial" w:eastAsia="Arial" w:hAnsi="Arial"/>
          <w:b/>
          <w:sz w:val="19"/>
        </w:rPr>
        <w:t xml:space="preserve"> </w:t>
      </w:r>
      <w:proofErr w:type="spellStart"/>
      <w:r>
        <w:rPr>
          <w:rFonts w:ascii="Arial" w:eastAsia="Arial" w:hAnsi="Arial"/>
          <w:b/>
          <w:sz w:val="19"/>
        </w:rPr>
        <w:t>фінансову</w:t>
      </w:r>
      <w:proofErr w:type="spellEnd"/>
      <w:r>
        <w:rPr>
          <w:rFonts w:ascii="Arial" w:eastAsia="Arial" w:hAnsi="Arial"/>
          <w:b/>
          <w:sz w:val="19"/>
        </w:rPr>
        <w:t xml:space="preserve"> </w:t>
      </w:r>
      <w:proofErr w:type="spellStart"/>
      <w:proofErr w:type="gramStart"/>
      <w:r>
        <w:rPr>
          <w:rFonts w:ascii="Arial" w:eastAsia="Arial" w:hAnsi="Arial"/>
          <w:b/>
          <w:sz w:val="19"/>
        </w:rPr>
        <w:t>ст</w:t>
      </w:r>
      <w:proofErr w:type="gramEnd"/>
      <w:r>
        <w:rPr>
          <w:rFonts w:ascii="Arial" w:eastAsia="Arial" w:hAnsi="Arial"/>
          <w:b/>
          <w:sz w:val="19"/>
        </w:rPr>
        <w:t>ійкість</w:t>
      </w:r>
      <w:proofErr w:type="spellEnd"/>
      <w:r>
        <w:rPr>
          <w:rFonts w:ascii="Arial" w:eastAsia="Arial" w:hAnsi="Arial"/>
          <w:b/>
          <w:sz w:val="19"/>
        </w:rPr>
        <w:t xml:space="preserve"> </w:t>
      </w:r>
      <w:proofErr w:type="spellStart"/>
      <w:r>
        <w:rPr>
          <w:rFonts w:ascii="Arial" w:eastAsia="Arial" w:hAnsi="Arial"/>
          <w:b/>
          <w:sz w:val="19"/>
        </w:rPr>
        <w:t>підприємства</w:t>
      </w:r>
      <w:proofErr w:type="spellEnd"/>
    </w:p>
    <w:p w:rsidR="00C87083" w:rsidRDefault="00C87083" w:rsidP="00C8708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9"/>
        </w:rPr>
        <w:pict>
          <v:rect id="_x0000_s1027" style="position:absolute;margin-left:.4pt;margin-top:7.1pt;width:1.45pt;height:1.55pt;z-index:-251654144" o:userdrawn="t" fillcolor="black" strokecolor="none"/>
        </w:pict>
      </w:r>
      <w:r>
        <w:rPr>
          <w:rFonts w:ascii="Arial" w:eastAsia="Arial" w:hAnsi="Arial"/>
          <w:b/>
          <w:sz w:val="19"/>
        </w:rPr>
        <w:pict>
          <v:rect id="_x0000_s1028" style="position:absolute;margin-left:104.95pt;margin-top:7.1pt;width:1.45pt;height:1.55pt;z-index:-251653120" o:userdrawn="t" fillcolor="black" strokecolor="none"/>
        </w:pict>
      </w:r>
      <w:r>
        <w:rPr>
          <w:rFonts w:ascii="Arial" w:eastAsia="Arial" w:hAnsi="Arial"/>
          <w:b/>
          <w:sz w:val="19"/>
        </w:rPr>
        <w:pict>
          <v:rect id="_x0000_s1029" style="position:absolute;margin-left:305.75pt;margin-top:7.1pt;width:1.45pt;height:1.55pt;z-index:-251652096" o:userdrawn="t" fillcolor="black" strokecolor="none"/>
        </w:pict>
      </w:r>
    </w:p>
    <w:p w:rsidR="00C87083" w:rsidRDefault="00C87083" w:rsidP="00C87083">
      <w:pPr>
        <w:spacing w:line="10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800"/>
        <w:gridCol w:w="900"/>
        <w:gridCol w:w="360"/>
        <w:gridCol w:w="940"/>
        <w:gridCol w:w="1020"/>
      </w:tblGrid>
      <w:tr w:rsidR="00C87083" w:rsidTr="00A375D4">
        <w:trPr>
          <w:trHeight w:val="269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ind w:left="660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</w:rPr>
              <w:t>Показник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ind w:right="23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87083" w:rsidTr="00A375D4">
        <w:trPr>
          <w:trHeight w:val="5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87083" w:rsidTr="00A375D4">
        <w:trPr>
          <w:trHeight w:val="199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автономії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Показує</w:t>
            </w:r>
            <w:proofErr w:type="spellEnd"/>
          </w:p>
        </w:tc>
        <w:tc>
          <w:tcPr>
            <w:tcW w:w="2200" w:type="dxa"/>
            <w:gridSpan w:val="3"/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частку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загальній</w:t>
            </w:r>
            <w:proofErr w:type="spellEnd"/>
          </w:p>
        </w:tc>
      </w:tr>
      <w:tr w:rsidR="00C87083" w:rsidTr="00A375D4">
        <w:trPr>
          <w:trHeight w:val="101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0" w:type="dxa"/>
            <w:gridSpan w:val="4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сумі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джерел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валюті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балансу)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8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8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концентрації</w:t>
            </w:r>
            <w:proofErr w:type="spellEnd"/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частку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позикового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загальній</w:t>
            </w:r>
            <w:proofErr w:type="spellEnd"/>
          </w:p>
        </w:tc>
      </w:tr>
      <w:tr w:rsidR="00C87083" w:rsidTr="00A375D4">
        <w:trPr>
          <w:trHeight w:val="20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lastRenderedPageBreak/>
              <w:t>позикового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капіталу</w:t>
            </w:r>
            <w:proofErr w:type="spellEnd"/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сумі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джерел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валюті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балансу)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87083" w:rsidTr="00A375D4">
        <w:trPr>
          <w:trHeight w:val="189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фінансової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  <w:proofErr w:type="gramEnd"/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яка сума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коштів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припадає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одиницю</w:t>
            </w:r>
            <w:proofErr w:type="spellEnd"/>
          </w:p>
        </w:tc>
      </w:tr>
      <w:tr w:rsidR="00C87083" w:rsidTr="00A375D4">
        <w:trPr>
          <w:trHeight w:val="100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власного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обернений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до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righ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коефіцієнту</w:t>
            </w:r>
            <w:proofErr w:type="spellEnd"/>
          </w:p>
        </w:tc>
      </w:tr>
      <w:tr w:rsidR="00C87083" w:rsidTr="00A375D4">
        <w:trPr>
          <w:trHeight w:val="201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залежності</w:t>
            </w:r>
            <w:proofErr w:type="spellEnd"/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1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автономії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8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8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фінансової</w:t>
            </w:r>
            <w:proofErr w:type="spellEnd"/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спі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вв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ідношення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залученого</w:t>
            </w:r>
            <w:proofErr w:type="spellEnd"/>
          </w:p>
        </w:tc>
      </w:tr>
      <w:tr w:rsidR="00C87083" w:rsidTr="00A375D4">
        <w:trPr>
          <w:trHeight w:val="20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ійкості</w:t>
            </w:r>
            <w:proofErr w:type="spellEnd"/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87083" w:rsidTr="00A375D4">
        <w:trPr>
          <w:trHeight w:val="18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концентрації</w:t>
            </w:r>
            <w:proofErr w:type="spellEnd"/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яку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частину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активів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сформовано за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раху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C87083" w:rsidTr="00A375D4">
        <w:trPr>
          <w:trHeight w:val="20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поточної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заборгованості</w:t>
            </w:r>
            <w:proofErr w:type="spellEnd"/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нок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поточних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зобов’язань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87083" w:rsidTr="00A375D4">
        <w:trPr>
          <w:trHeight w:val="189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фінансового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Показує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спі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вв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ідношення</w:t>
            </w:r>
            <w:proofErr w:type="spellEnd"/>
          </w:p>
        </w:tc>
        <w:tc>
          <w:tcPr>
            <w:tcW w:w="940" w:type="dxa"/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jc w:val="righ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залученого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jc w:val="righ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власного</w:t>
            </w:r>
            <w:proofErr w:type="spellEnd"/>
          </w:p>
        </w:tc>
      </w:tr>
      <w:tr w:rsidR="00C87083" w:rsidTr="00A375D4">
        <w:trPr>
          <w:trHeight w:val="101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обернений</w:t>
            </w:r>
            <w:proofErr w:type="spellEnd"/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до</w:t>
            </w: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jc w:val="righ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коефіцієнту</w:t>
            </w:r>
            <w:proofErr w:type="spellEnd"/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jc w:val="righ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фінансової</w:t>
            </w:r>
            <w:proofErr w:type="spellEnd"/>
          </w:p>
        </w:tc>
      </w:tr>
      <w:tr w:rsidR="00C87083" w:rsidTr="00A375D4">
        <w:trPr>
          <w:trHeight w:val="199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левериджу</w:t>
            </w:r>
            <w:proofErr w:type="spellEnd"/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1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ійкості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0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7083" w:rsidTr="00A375D4">
        <w:trPr>
          <w:trHeight w:val="18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маневреності</w:t>
            </w:r>
            <w:proofErr w:type="spellEnd"/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Характеризує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суму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оборотного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</w:p>
        </w:tc>
      </w:tr>
      <w:tr w:rsidR="00C87083" w:rsidTr="00A375D4">
        <w:trPr>
          <w:trHeight w:val="20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оборотних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активі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18"/>
              </w:rPr>
              <w:t>в</w:t>
            </w:r>
            <w:proofErr w:type="spellEnd"/>
            <w:proofErr w:type="gramEnd"/>
          </w:p>
        </w:tc>
        <w:tc>
          <w:tcPr>
            <w:tcW w:w="4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 одну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грошову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одиницю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оборотних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активі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spellEnd"/>
            <w:proofErr w:type="gramEnd"/>
          </w:p>
        </w:tc>
      </w:tr>
      <w:tr w:rsidR="00C87083" w:rsidTr="00A375D4">
        <w:trPr>
          <w:trHeight w:val="18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маневреності</w:t>
            </w:r>
            <w:proofErr w:type="spellEnd"/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Характеризує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суму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оборотного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</w:p>
        </w:tc>
      </w:tr>
      <w:tr w:rsidR="00C87083" w:rsidTr="00A375D4">
        <w:trPr>
          <w:trHeight w:val="20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капіталу</w:t>
            </w:r>
            <w:proofErr w:type="spellEnd"/>
          </w:p>
        </w:tc>
        <w:tc>
          <w:tcPr>
            <w:tcW w:w="4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 одну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грошову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одиницю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</w:p>
        </w:tc>
      </w:tr>
      <w:tr w:rsidR="00C87083" w:rsidTr="00A375D4">
        <w:trPr>
          <w:trHeight w:val="18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маневреності</w:t>
            </w:r>
            <w:proofErr w:type="spellEnd"/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Характеризує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суму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оборотного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</w:p>
        </w:tc>
      </w:tr>
      <w:tr w:rsidR="00C87083" w:rsidTr="00A375D4">
        <w:trPr>
          <w:trHeight w:val="21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позикового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</w:t>
            </w:r>
            <w:proofErr w:type="spellEnd"/>
          </w:p>
        </w:tc>
        <w:tc>
          <w:tcPr>
            <w:tcW w:w="4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083" w:rsidRDefault="00C87083" w:rsidP="00A375D4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 одну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грошову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одиницю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позикового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капіталу</w:t>
            </w:r>
            <w:proofErr w:type="spellEnd"/>
          </w:p>
        </w:tc>
      </w:tr>
    </w:tbl>
    <w:p w:rsidR="00C87083" w:rsidRDefault="00C87083" w:rsidP="00C87083">
      <w:pPr>
        <w:spacing w:line="203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spacing w:line="232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Отже</w:t>
      </w:r>
      <w:proofErr w:type="spellEnd"/>
      <w:r>
        <w:rPr>
          <w:rFonts w:ascii="Times New Roman" w:eastAsia="Times New Roman" w:hAnsi="Times New Roman"/>
          <w:sz w:val="22"/>
        </w:rPr>
        <w:t xml:space="preserve">, для </w:t>
      </w:r>
      <w:proofErr w:type="spellStart"/>
      <w:r>
        <w:rPr>
          <w:rFonts w:ascii="Times New Roman" w:eastAsia="Times New Roman" w:hAnsi="Times New Roman"/>
          <w:sz w:val="22"/>
        </w:rPr>
        <w:t>об’єктивної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ст</w:t>
      </w:r>
      <w:proofErr w:type="gramEnd"/>
      <w:r>
        <w:rPr>
          <w:rFonts w:ascii="Times New Roman" w:eastAsia="Times New Roman" w:hAnsi="Times New Roman"/>
          <w:sz w:val="22"/>
        </w:rPr>
        <w:t>ійкості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необхідно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безпосередньо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корегувати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коефіці-єнти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запасів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джерелами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аналогічні</w:t>
      </w:r>
      <w:proofErr w:type="spellEnd"/>
      <w:r>
        <w:rPr>
          <w:rFonts w:ascii="Times New Roman" w:eastAsia="Times New Roman" w:hAnsi="Times New Roman"/>
          <w:sz w:val="22"/>
        </w:rPr>
        <w:t xml:space="preserve"> за природою </w:t>
      </w:r>
      <w:proofErr w:type="spellStart"/>
      <w:r>
        <w:rPr>
          <w:rFonts w:ascii="Times New Roman" w:eastAsia="Times New Roman" w:hAnsi="Times New Roman"/>
          <w:sz w:val="22"/>
        </w:rPr>
        <w:t>показники</w:t>
      </w:r>
      <w:proofErr w:type="spellEnd"/>
      <w:r>
        <w:rPr>
          <w:rFonts w:ascii="Times New Roman" w:eastAsia="Times New Roman" w:hAnsi="Times New Roman"/>
          <w:sz w:val="22"/>
        </w:rPr>
        <w:t xml:space="preserve">, на </w:t>
      </w:r>
      <w:proofErr w:type="spellStart"/>
      <w:r>
        <w:rPr>
          <w:rFonts w:ascii="Times New Roman" w:eastAsia="Times New Roman" w:hAnsi="Times New Roman"/>
          <w:sz w:val="22"/>
        </w:rPr>
        <w:t>суми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нарахування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амортизації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нематеріальних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активів</w:t>
      </w:r>
      <w:proofErr w:type="spellEnd"/>
      <w:r>
        <w:rPr>
          <w:rFonts w:ascii="Times New Roman" w:eastAsia="Times New Roman" w:hAnsi="Times New Roman"/>
          <w:sz w:val="22"/>
        </w:rPr>
        <w:t xml:space="preserve">. З </w:t>
      </w:r>
      <w:proofErr w:type="spellStart"/>
      <w:r>
        <w:rPr>
          <w:rFonts w:ascii="Times New Roman" w:eastAsia="Times New Roman" w:hAnsi="Times New Roman"/>
          <w:sz w:val="22"/>
        </w:rPr>
        <w:t>цією</w:t>
      </w:r>
      <w:proofErr w:type="spellEnd"/>
      <w:r>
        <w:rPr>
          <w:rFonts w:ascii="Times New Roman" w:eastAsia="Times New Roman" w:hAnsi="Times New Roman"/>
          <w:sz w:val="22"/>
        </w:rPr>
        <w:t xml:space="preserve"> метою, </w:t>
      </w:r>
      <w:proofErr w:type="spellStart"/>
      <w:r>
        <w:rPr>
          <w:rFonts w:ascii="Times New Roman" w:eastAsia="Times New Roman" w:hAnsi="Times New Roman"/>
          <w:sz w:val="22"/>
        </w:rPr>
        <w:t>достатньо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відслідковувати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одного </w:t>
      </w:r>
      <w:proofErr w:type="spellStart"/>
      <w:r>
        <w:rPr>
          <w:rFonts w:ascii="Times New Roman" w:eastAsia="Times New Roman" w:hAnsi="Times New Roman"/>
          <w:sz w:val="22"/>
        </w:rPr>
        <w:t>показника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коефіцієнта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нагромадження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амортизації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придатності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адже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сума </w:t>
      </w:r>
      <w:proofErr w:type="spellStart"/>
      <w:r>
        <w:rPr>
          <w:rFonts w:ascii="Times New Roman" w:eastAsia="Times New Roman" w:hAnsi="Times New Roman"/>
          <w:sz w:val="22"/>
        </w:rPr>
        <w:t>дорівнюється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одиниці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C87083" w:rsidRDefault="00C87083" w:rsidP="00C8708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C87083" w:rsidRDefault="00C87083" w:rsidP="00C87083">
      <w:pPr>
        <w:spacing w:line="39" w:lineRule="exact"/>
        <w:rPr>
          <w:rFonts w:ascii="Times New Roman" w:eastAsia="Times New Roman" w:hAnsi="Times New Roman"/>
        </w:rPr>
      </w:pPr>
    </w:p>
    <w:p w:rsidR="00C87083" w:rsidRDefault="00C87083" w:rsidP="00C87083">
      <w:pPr>
        <w:numPr>
          <w:ilvl w:val="0"/>
          <w:numId w:val="14"/>
        </w:numPr>
        <w:tabs>
          <w:tab w:val="left" w:pos="287"/>
          <w:tab w:val="num" w:pos="360"/>
        </w:tabs>
        <w:spacing w:line="244" w:lineRule="auto"/>
        <w:ind w:left="287" w:hanging="287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Бобрик А. П. </w:t>
      </w:r>
      <w:proofErr w:type="spellStart"/>
      <w:r>
        <w:rPr>
          <w:rFonts w:ascii="Times New Roman" w:eastAsia="Times New Roman" w:hAnsi="Times New Roman"/>
          <w:sz w:val="21"/>
        </w:rPr>
        <w:t>Антикризове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управління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ліквідністю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плато-спроможністю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п</w:t>
      </w:r>
      <w:proofErr w:type="gramEnd"/>
      <w:r>
        <w:rPr>
          <w:rFonts w:ascii="Times New Roman" w:eastAsia="Times New Roman" w:hAnsi="Times New Roman"/>
          <w:sz w:val="21"/>
        </w:rPr>
        <w:t>ідприємства</w:t>
      </w:r>
      <w:proofErr w:type="spellEnd"/>
      <w:r>
        <w:rPr>
          <w:rFonts w:ascii="Times New Roman" w:eastAsia="Times New Roman" w:hAnsi="Times New Roman"/>
          <w:sz w:val="21"/>
        </w:rPr>
        <w:t xml:space="preserve"> [</w:t>
      </w:r>
      <w:proofErr w:type="spellStart"/>
      <w:r>
        <w:rPr>
          <w:rFonts w:ascii="Times New Roman" w:eastAsia="Times New Roman" w:hAnsi="Times New Roman"/>
          <w:sz w:val="21"/>
        </w:rPr>
        <w:t>Електронний</w:t>
      </w:r>
      <w:proofErr w:type="spellEnd"/>
      <w:r>
        <w:rPr>
          <w:rFonts w:ascii="Times New Roman" w:eastAsia="Times New Roman" w:hAnsi="Times New Roman"/>
          <w:sz w:val="21"/>
        </w:rPr>
        <w:t xml:space="preserve"> ресурс] / А. П. Боб-</w:t>
      </w:r>
    </w:p>
    <w:p w:rsidR="00C87083" w:rsidRDefault="00C87083" w:rsidP="00C87083">
      <w:pPr>
        <w:spacing w:line="231" w:lineRule="auto"/>
        <w:ind w:left="2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рик</w:t>
      </w:r>
      <w:proofErr w:type="spellEnd"/>
      <w:r>
        <w:rPr>
          <w:rFonts w:ascii="Times New Roman" w:eastAsia="Times New Roman" w:hAnsi="Times New Roman"/>
          <w:sz w:val="22"/>
        </w:rPr>
        <w:t xml:space="preserve">. – Режим доступу: </w:t>
      </w:r>
      <w:hyperlink r:id="rId5" w:history="1">
        <w:r>
          <w:rPr>
            <w:rFonts w:ascii="Times New Roman" w:eastAsia="Times New Roman" w:hAnsi="Times New Roman"/>
            <w:sz w:val="22"/>
          </w:rPr>
          <w:t>http://conf.ztu.edu.ua/wp-content/</w:t>
        </w:r>
      </w:hyperlink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uploads</w:t>
      </w:r>
      <w:proofErr w:type="spellEnd"/>
      <w:r>
        <w:rPr>
          <w:rFonts w:ascii="Times New Roman" w:eastAsia="Times New Roman" w:hAnsi="Times New Roman"/>
          <w:sz w:val="22"/>
        </w:rPr>
        <w:t xml:space="preserve">/2016/07/100.pdf. – </w:t>
      </w:r>
      <w:proofErr w:type="spellStart"/>
      <w:r>
        <w:rPr>
          <w:rFonts w:ascii="Times New Roman" w:eastAsia="Times New Roman" w:hAnsi="Times New Roman"/>
          <w:sz w:val="22"/>
        </w:rPr>
        <w:t>Назва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екрана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C87083" w:rsidRDefault="00C87083" w:rsidP="00C87083">
      <w:pPr>
        <w:spacing w:line="5" w:lineRule="exact"/>
        <w:rPr>
          <w:rFonts w:ascii="Times New Roman" w:eastAsia="Times New Roman" w:hAnsi="Times New Roman"/>
          <w:sz w:val="22"/>
        </w:rPr>
      </w:pPr>
    </w:p>
    <w:p w:rsidR="00C87083" w:rsidRDefault="00C87083" w:rsidP="00C87083">
      <w:pPr>
        <w:numPr>
          <w:ilvl w:val="0"/>
          <w:numId w:val="14"/>
        </w:numPr>
        <w:tabs>
          <w:tab w:val="left" w:pos="287"/>
          <w:tab w:val="num" w:pos="360"/>
        </w:tabs>
        <w:spacing w:line="232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Дробишева</w:t>
      </w:r>
      <w:proofErr w:type="spellEnd"/>
      <w:r>
        <w:rPr>
          <w:rFonts w:ascii="Times New Roman" w:eastAsia="Times New Roman" w:hAnsi="Times New Roman"/>
          <w:sz w:val="22"/>
        </w:rPr>
        <w:t xml:space="preserve"> О. О. </w:t>
      </w:r>
      <w:proofErr w:type="spellStart"/>
      <w:r>
        <w:rPr>
          <w:rFonts w:ascii="Times New Roman" w:eastAsia="Times New Roman" w:hAnsi="Times New Roman"/>
          <w:sz w:val="22"/>
        </w:rPr>
        <w:t>Оцінка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платоспроможності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ст</w:t>
      </w:r>
      <w:proofErr w:type="gramEnd"/>
      <w:r>
        <w:rPr>
          <w:rFonts w:ascii="Times New Roman" w:eastAsia="Times New Roman" w:hAnsi="Times New Roman"/>
          <w:sz w:val="22"/>
        </w:rPr>
        <w:t>ійкості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антикризового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/ О. О. </w:t>
      </w:r>
      <w:proofErr w:type="spellStart"/>
      <w:r>
        <w:rPr>
          <w:rFonts w:ascii="Times New Roman" w:eastAsia="Times New Roman" w:hAnsi="Times New Roman"/>
          <w:sz w:val="22"/>
        </w:rPr>
        <w:t>Дробишева</w:t>
      </w:r>
      <w:proofErr w:type="spellEnd"/>
      <w:r>
        <w:rPr>
          <w:rFonts w:ascii="Times New Roman" w:eastAsia="Times New Roman" w:hAnsi="Times New Roman"/>
          <w:sz w:val="22"/>
        </w:rPr>
        <w:t xml:space="preserve">, Д. В. </w:t>
      </w:r>
      <w:proofErr w:type="spellStart"/>
      <w:r>
        <w:rPr>
          <w:rFonts w:ascii="Times New Roman" w:eastAsia="Times New Roman" w:hAnsi="Times New Roman"/>
          <w:sz w:val="22"/>
        </w:rPr>
        <w:t>Чикулов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Економіка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підприємствами</w:t>
      </w:r>
      <w:proofErr w:type="spellEnd"/>
      <w:r>
        <w:rPr>
          <w:rFonts w:ascii="Times New Roman" w:eastAsia="Times New Roman" w:hAnsi="Times New Roman"/>
          <w:sz w:val="22"/>
        </w:rPr>
        <w:t>. – 2017. – № 3. – С. 89–92.</w:t>
      </w:r>
    </w:p>
    <w:p w:rsidR="00C87083" w:rsidRDefault="00C87083" w:rsidP="00C87083">
      <w:pPr>
        <w:spacing w:line="1" w:lineRule="exact"/>
        <w:rPr>
          <w:rFonts w:ascii="Times New Roman" w:eastAsia="Times New Roman" w:hAnsi="Times New Roman"/>
          <w:sz w:val="22"/>
        </w:rPr>
      </w:pPr>
    </w:p>
    <w:p w:rsidR="00C87083" w:rsidRDefault="00C87083" w:rsidP="00C87083">
      <w:pPr>
        <w:spacing w:line="232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Крищенко</w:t>
      </w:r>
      <w:proofErr w:type="spellEnd"/>
      <w:r>
        <w:rPr>
          <w:rFonts w:ascii="Times New Roman" w:eastAsia="Times New Roman" w:hAnsi="Times New Roman"/>
          <w:sz w:val="22"/>
        </w:rPr>
        <w:t xml:space="preserve"> С. Шляхи </w:t>
      </w:r>
      <w:proofErr w:type="spellStart"/>
      <w:r>
        <w:rPr>
          <w:rFonts w:ascii="Times New Roman" w:eastAsia="Times New Roman" w:hAnsi="Times New Roman"/>
          <w:sz w:val="22"/>
        </w:rPr>
        <w:t>покращення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стану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ідпри-ємства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/ С. </w:t>
      </w:r>
      <w:proofErr w:type="spellStart"/>
      <w:r>
        <w:rPr>
          <w:rFonts w:ascii="Times New Roman" w:eastAsia="Times New Roman" w:hAnsi="Times New Roman"/>
          <w:sz w:val="22"/>
        </w:rPr>
        <w:t>Крищенко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Збірник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праць</w:t>
      </w:r>
      <w:proofErr w:type="spellEnd"/>
      <w:r>
        <w:rPr>
          <w:rFonts w:ascii="Times New Roman" w:eastAsia="Times New Roman" w:hAnsi="Times New Roman"/>
          <w:sz w:val="22"/>
        </w:rPr>
        <w:t xml:space="preserve"> ДЕТУТ.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Се-р</w:t>
      </w:r>
      <w:proofErr w:type="gramEnd"/>
      <w:r>
        <w:rPr>
          <w:rFonts w:ascii="Times New Roman" w:eastAsia="Times New Roman" w:hAnsi="Times New Roman"/>
          <w:sz w:val="22"/>
        </w:rPr>
        <w:t>ія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Економіка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». – 2015. – </w:t>
      </w:r>
      <w:proofErr w:type="spellStart"/>
      <w:r>
        <w:rPr>
          <w:rFonts w:ascii="Times New Roman" w:eastAsia="Times New Roman" w:hAnsi="Times New Roman"/>
          <w:sz w:val="22"/>
        </w:rPr>
        <w:t>Вип</w:t>
      </w:r>
      <w:proofErr w:type="spellEnd"/>
      <w:r>
        <w:rPr>
          <w:rFonts w:ascii="Times New Roman" w:eastAsia="Times New Roman" w:hAnsi="Times New Roman"/>
          <w:sz w:val="22"/>
        </w:rPr>
        <w:t>. 32. – С. 270–278.</w:t>
      </w:r>
    </w:p>
    <w:p w:rsidR="00C87083" w:rsidRDefault="00C87083" w:rsidP="00C87083">
      <w:pPr>
        <w:spacing w:line="235" w:lineRule="auto"/>
        <w:ind w:firstLine="283"/>
        <w:jc w:val="both"/>
        <w:rPr>
          <w:rFonts w:ascii="Times New Roman" w:eastAsia="Times New Roman" w:hAnsi="Times New Roman"/>
          <w:sz w:val="22"/>
        </w:rPr>
      </w:pPr>
    </w:p>
    <w:p w:rsidR="00C87083" w:rsidRDefault="00C87083" w:rsidP="00C87083">
      <w:pPr>
        <w:spacing w:line="235" w:lineRule="auto"/>
        <w:ind w:firstLine="283"/>
        <w:jc w:val="both"/>
        <w:rPr>
          <w:rFonts w:ascii="Times New Roman" w:eastAsia="Times New Roman" w:hAnsi="Times New Roman"/>
          <w:sz w:val="22"/>
        </w:rPr>
        <w:sectPr w:rsidR="00C87083">
          <w:pgSz w:w="8400" w:h="11906"/>
          <w:pgMar w:top="1132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:rsidR="003711E7" w:rsidRPr="00C87083" w:rsidRDefault="003711E7" w:rsidP="00AE1A37"/>
    <w:sectPr w:rsidR="003711E7" w:rsidRPr="00C87083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6282C"/>
    <w:rsid w:val="002D7C5F"/>
    <w:rsid w:val="002E63D4"/>
    <w:rsid w:val="003711E7"/>
    <w:rsid w:val="00396A97"/>
    <w:rsid w:val="00411F00"/>
    <w:rsid w:val="0051436B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AE1A37"/>
    <w:rsid w:val="00B6136C"/>
    <w:rsid w:val="00C05CB2"/>
    <w:rsid w:val="00C23802"/>
    <w:rsid w:val="00C87083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.ztu.edu.ua/wp-cont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21</cp:revision>
  <dcterms:created xsi:type="dcterms:W3CDTF">2018-05-15T13:23:00Z</dcterms:created>
  <dcterms:modified xsi:type="dcterms:W3CDTF">2018-05-15T14:41:00Z</dcterms:modified>
</cp:coreProperties>
</file>