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10" w:rsidRPr="00C50C10" w:rsidRDefault="00C50C10" w:rsidP="00C50C10">
      <w:pPr>
        <w:shd w:val="clear" w:color="auto" w:fill="F2F2F2" w:themeFill="background1" w:themeFillShade="F2"/>
        <w:ind w:right="-426"/>
        <w:rPr>
          <w:rFonts w:ascii="Times New Roman" w:hAnsi="Times New Roman" w:cs="Times New Roman"/>
          <w:i/>
          <w:lang w:val="uk-UA"/>
        </w:rPr>
      </w:pPr>
      <w:bookmarkStart w:id="0" w:name="_GoBack"/>
      <w:bookmarkEnd w:id="0"/>
      <w:r w:rsidRPr="00C50C10">
        <w:rPr>
          <w:rFonts w:ascii="Times New Roman" w:hAnsi="Times New Roman" w:cs="Times New Roman"/>
          <w:i/>
          <w:lang w:val="uk-UA"/>
        </w:rPr>
        <w:t>Додаток Д. Методика оцінки ефективності навчальної діяльності студентів (за</w:t>
      </w:r>
      <w:r w:rsidRPr="00C50C10">
        <w:rPr>
          <w:rFonts w:ascii="Times New Roman" w:hAnsi="Times New Roman" w:cs="Times New Roman"/>
          <w:bCs/>
          <w:i/>
          <w:lang w:val="uk-UA"/>
        </w:rPr>
        <w:t xml:space="preserve"> І.С. </w:t>
      </w:r>
      <w:proofErr w:type="spellStart"/>
      <w:r w:rsidRPr="00C50C10">
        <w:rPr>
          <w:rFonts w:ascii="Times New Roman" w:hAnsi="Times New Roman" w:cs="Times New Roman"/>
          <w:bCs/>
          <w:i/>
          <w:lang w:val="uk-UA"/>
        </w:rPr>
        <w:t>Тодоровою</w:t>
      </w:r>
      <w:proofErr w:type="spellEnd"/>
      <w:r w:rsidRPr="00C50C10">
        <w:rPr>
          <w:rFonts w:ascii="Times New Roman" w:hAnsi="Times New Roman" w:cs="Times New Roman"/>
          <w:bCs/>
          <w:i/>
          <w:lang w:val="uk-UA"/>
        </w:rPr>
        <w:t xml:space="preserve">) / В.Ф. Моргун, І.Г. </w:t>
      </w:r>
      <w:proofErr w:type="spellStart"/>
      <w:r w:rsidRPr="00C50C10">
        <w:rPr>
          <w:rFonts w:ascii="Times New Roman" w:hAnsi="Times New Roman" w:cs="Times New Roman"/>
          <w:bCs/>
          <w:i/>
          <w:lang w:val="uk-UA"/>
        </w:rPr>
        <w:t>Тітов</w:t>
      </w:r>
      <w:proofErr w:type="spellEnd"/>
      <w:r w:rsidRPr="00C50C10">
        <w:rPr>
          <w:rFonts w:ascii="Times New Roman" w:hAnsi="Times New Roman" w:cs="Times New Roman"/>
          <w:bCs/>
          <w:i/>
          <w:lang w:val="uk-UA"/>
        </w:rPr>
        <w:t xml:space="preserve">. Основи психологічної діагностики. Навчальний посібник для студентів вищих навчальних закладів. 2-е видання. К.: Видавничий Дім «Слово», 2012. </w:t>
      </w:r>
      <w:r w:rsidRPr="00C50C10">
        <w:rPr>
          <w:rFonts w:ascii="Times New Roman" w:hAnsi="Times New Roman" w:cs="Times New Roman"/>
          <w:i/>
          <w:lang w:val="uk-UA"/>
        </w:rPr>
        <w:t>– С. 424-430.</w:t>
      </w:r>
    </w:p>
    <w:p w:rsidR="00C50C10" w:rsidRDefault="00C50C10" w:rsidP="00D67EB9">
      <w:pPr>
        <w:keepNext/>
        <w:spacing w:after="0" w:line="240" w:lineRule="auto"/>
        <w:ind w:right="-86" w:hanging="180"/>
        <w:jc w:val="right"/>
        <w:outlineLvl w:val="0"/>
        <w:rPr>
          <w:rFonts w:ascii="Times New Roman" w:eastAsia="Batang" w:hAnsi="Times New Roman" w:cs="Times New Roman"/>
          <w:b/>
          <w:i/>
          <w:lang w:eastAsia="ru-RU"/>
        </w:rPr>
      </w:pPr>
    </w:p>
    <w:p w:rsidR="00D67EB9" w:rsidRPr="00D67EB9" w:rsidRDefault="00D67EB9" w:rsidP="00D67EB9">
      <w:pPr>
        <w:keepNext/>
        <w:spacing w:after="0" w:line="240" w:lineRule="auto"/>
        <w:ind w:right="-86" w:hanging="180"/>
        <w:jc w:val="right"/>
        <w:outlineLvl w:val="0"/>
        <w:rPr>
          <w:rFonts w:ascii="Times New Roman" w:eastAsia="Batang" w:hAnsi="Times New Roman" w:cs="Times New Roman"/>
          <w:b/>
          <w:i/>
          <w:lang w:val="uk-UA" w:eastAsia="ru-RU"/>
        </w:rPr>
      </w:pPr>
      <w:proofErr w:type="spellStart"/>
      <w:r w:rsidRPr="00D67EB9">
        <w:rPr>
          <w:rFonts w:ascii="Times New Roman" w:eastAsia="Batang" w:hAnsi="Times New Roman" w:cs="Times New Roman"/>
          <w:b/>
          <w:i/>
          <w:lang w:eastAsia="ru-RU"/>
        </w:rPr>
        <w:t>Додаток</w:t>
      </w:r>
      <w:proofErr w:type="spellEnd"/>
      <w:r w:rsidRPr="00D67EB9">
        <w:rPr>
          <w:rFonts w:ascii="Times New Roman" w:eastAsia="Batang" w:hAnsi="Times New Roman" w:cs="Times New Roman"/>
          <w:b/>
          <w:i/>
          <w:lang w:eastAsia="ru-RU"/>
        </w:rPr>
        <w:t xml:space="preserve"> </w:t>
      </w:r>
      <w:r w:rsidRPr="00D67EB9">
        <w:rPr>
          <w:rFonts w:ascii="Times New Roman" w:eastAsia="Batang" w:hAnsi="Times New Roman" w:cs="Times New Roman"/>
          <w:b/>
          <w:i/>
          <w:lang w:val="uk-UA" w:eastAsia="ru-RU"/>
        </w:rPr>
        <w:t>Д</w:t>
      </w:r>
    </w:p>
    <w:p w:rsidR="00D67EB9" w:rsidRDefault="00D67EB9" w:rsidP="00D67EB9">
      <w:pPr>
        <w:keepNext/>
        <w:spacing w:after="0" w:line="240" w:lineRule="auto"/>
        <w:jc w:val="center"/>
        <w:outlineLvl w:val="0"/>
        <w:rPr>
          <w:rFonts w:ascii="Times New Roman" w:eastAsia="Batang" w:hAnsi="Times New Roman" w:cs="Times New Roman"/>
          <w:b/>
          <w:lang w:val="uk-UA" w:eastAsia="ru-RU"/>
        </w:rPr>
      </w:pPr>
      <w:r>
        <w:rPr>
          <w:rFonts w:ascii="Times New Roman" w:eastAsia="Batang" w:hAnsi="Times New Roman" w:cs="Times New Roman"/>
          <w:b/>
          <w:lang w:val="uk-UA" w:eastAsia="ru-RU"/>
        </w:rPr>
        <w:t>МЕТОДИКА О</w:t>
      </w:r>
      <w:r w:rsidRPr="00D67EB9">
        <w:rPr>
          <w:rFonts w:ascii="Times New Roman" w:eastAsia="Batang" w:hAnsi="Times New Roman" w:cs="Times New Roman"/>
          <w:b/>
          <w:lang w:val="uk-UA" w:eastAsia="ru-RU"/>
        </w:rPr>
        <w:t>ЦІНК</w:t>
      </w:r>
      <w:r>
        <w:rPr>
          <w:rFonts w:ascii="Times New Roman" w:eastAsia="Batang" w:hAnsi="Times New Roman" w:cs="Times New Roman"/>
          <w:b/>
          <w:lang w:val="uk-UA" w:eastAsia="ru-RU"/>
        </w:rPr>
        <w:t>И</w:t>
      </w:r>
      <w:r w:rsidRPr="00D67EB9">
        <w:rPr>
          <w:rFonts w:ascii="Times New Roman" w:eastAsia="Batang" w:hAnsi="Times New Roman" w:cs="Times New Roman"/>
          <w:b/>
          <w:lang w:val="uk-UA" w:eastAsia="ru-RU"/>
        </w:rPr>
        <w:t xml:space="preserve"> ЕФЕКТИВНОСТІ </w:t>
      </w:r>
    </w:p>
    <w:p w:rsidR="00D67EB9" w:rsidRPr="00D67EB9" w:rsidRDefault="00D67EB9" w:rsidP="00D67EB9">
      <w:pPr>
        <w:keepNext/>
        <w:spacing w:after="0" w:line="240" w:lineRule="auto"/>
        <w:jc w:val="center"/>
        <w:outlineLvl w:val="0"/>
        <w:rPr>
          <w:rFonts w:ascii="Times New Roman" w:eastAsia="Batang" w:hAnsi="Times New Roman" w:cs="Times New Roman"/>
          <w:b/>
          <w:lang w:eastAsia="ru-RU"/>
        </w:rPr>
      </w:pPr>
      <w:r w:rsidRPr="00D67EB9">
        <w:rPr>
          <w:rFonts w:ascii="Times New Roman" w:eastAsia="Batang" w:hAnsi="Times New Roman" w:cs="Times New Roman"/>
          <w:b/>
          <w:lang w:val="uk-UA" w:eastAsia="ru-RU"/>
        </w:rPr>
        <w:t xml:space="preserve">НАВЧАЛЬНОЇ ДІЯЛЬНОСТІ </w:t>
      </w:r>
      <w:r>
        <w:rPr>
          <w:rFonts w:ascii="Times New Roman" w:eastAsia="Batang" w:hAnsi="Times New Roman" w:cs="Times New Roman"/>
          <w:b/>
          <w:lang w:val="uk-UA" w:eastAsia="ru-RU"/>
        </w:rPr>
        <w:t>СТУДЕНТІВ</w:t>
      </w:r>
    </w:p>
    <w:p w:rsidR="00D67EB9" w:rsidRPr="00D67EB9" w:rsidRDefault="00D67EB9" w:rsidP="00D67EB9">
      <w:pPr>
        <w:keepNext/>
        <w:spacing w:after="0" w:line="240" w:lineRule="auto"/>
        <w:jc w:val="center"/>
        <w:outlineLvl w:val="0"/>
        <w:rPr>
          <w:rFonts w:ascii="Times New Roman" w:eastAsia="Batang" w:hAnsi="Times New Roman" w:cs="Times New Roman"/>
          <w:i/>
          <w:lang w:eastAsia="ru-RU"/>
        </w:rPr>
      </w:pPr>
      <w:r w:rsidRPr="00D67EB9">
        <w:rPr>
          <w:rFonts w:ascii="Times New Roman" w:eastAsia="Batang" w:hAnsi="Times New Roman" w:cs="Times New Roman"/>
          <w:i/>
          <w:lang w:eastAsia="ru-RU"/>
        </w:rPr>
        <w:t xml:space="preserve"> </w:t>
      </w:r>
      <w:r>
        <w:rPr>
          <w:rFonts w:ascii="Times New Roman" w:eastAsia="Batang" w:hAnsi="Times New Roman" w:cs="Times New Roman"/>
          <w:i/>
          <w:lang w:val="uk-UA" w:eastAsia="ru-RU"/>
        </w:rPr>
        <w:t>(за</w:t>
      </w:r>
      <w:r w:rsidRPr="00D67EB9">
        <w:rPr>
          <w:rFonts w:ascii="Times New Roman" w:eastAsia="Batang" w:hAnsi="Times New Roman" w:cs="Times New Roman"/>
          <w:bCs/>
          <w:i/>
          <w:lang w:eastAsia="ru-RU"/>
        </w:rPr>
        <w:t xml:space="preserve"> </w:t>
      </w:r>
      <w:proofErr w:type="spellStart"/>
      <w:r w:rsidRPr="00D67EB9">
        <w:rPr>
          <w:rFonts w:ascii="Times New Roman" w:eastAsia="Batang" w:hAnsi="Times New Roman" w:cs="Times New Roman"/>
          <w:bCs/>
          <w:i/>
          <w:lang w:val="uk-UA" w:eastAsia="ru-RU"/>
        </w:rPr>
        <w:t>І.С.Тодоров</w:t>
      </w:r>
      <w:proofErr w:type="spellEnd"/>
      <w:r w:rsidRPr="00D67EB9">
        <w:rPr>
          <w:rFonts w:ascii="Times New Roman" w:eastAsia="Batang" w:hAnsi="Times New Roman" w:cs="Times New Roman"/>
          <w:bCs/>
          <w:i/>
          <w:lang w:eastAsia="ru-RU"/>
        </w:rPr>
        <w:t>о</w:t>
      </w:r>
      <w:r>
        <w:rPr>
          <w:rFonts w:ascii="Times New Roman" w:eastAsia="Batang" w:hAnsi="Times New Roman" w:cs="Times New Roman"/>
          <w:bCs/>
          <w:i/>
          <w:lang w:val="uk-UA" w:eastAsia="ru-RU"/>
        </w:rPr>
        <w:t>ю)</w:t>
      </w:r>
      <w:r w:rsidRPr="00D67EB9">
        <w:rPr>
          <w:rFonts w:ascii="Times New Roman" w:eastAsia="Batang" w:hAnsi="Times New Roman" w:cs="Times New Roman"/>
          <w:bCs/>
          <w:i/>
          <w:lang w:val="uk-UA" w:eastAsia="ru-RU"/>
        </w:rPr>
        <w:t xml:space="preserve"> </w:t>
      </w:r>
    </w:p>
    <w:p w:rsidR="00D67EB9" w:rsidRPr="00D67EB9" w:rsidRDefault="00D67EB9" w:rsidP="00D67EB9">
      <w:pPr>
        <w:shd w:val="clear" w:color="auto" w:fill="FFFFFF"/>
        <w:spacing w:after="0" w:line="240" w:lineRule="auto"/>
        <w:ind w:left="14" w:firstLine="346"/>
        <w:jc w:val="both"/>
        <w:rPr>
          <w:rFonts w:ascii="Times New Roman" w:eastAsia="Times New Roman" w:hAnsi="Times New Roman" w:cs="Times New Roman"/>
          <w:spacing w:val="2"/>
          <w:lang w:val="uk-UA" w:eastAsia="ru-RU"/>
        </w:rPr>
      </w:pPr>
    </w:p>
    <w:p w:rsidR="00D67EB9" w:rsidRPr="00D67EB9" w:rsidRDefault="00D67EB9" w:rsidP="00D67EB9">
      <w:pPr>
        <w:shd w:val="clear" w:color="auto" w:fill="FFFFFF"/>
        <w:spacing w:after="0" w:line="240" w:lineRule="auto"/>
        <w:ind w:left="14" w:firstLine="346"/>
        <w:jc w:val="both"/>
        <w:rPr>
          <w:rFonts w:ascii="Times New Roman" w:eastAsia="Times New Roman" w:hAnsi="Times New Roman" w:cs="Times New Roman"/>
          <w:spacing w:val="5"/>
          <w:lang w:val="uk-UA" w:eastAsia="ru-RU"/>
        </w:rPr>
      </w:pPr>
      <w:r w:rsidRPr="00D67EB9">
        <w:rPr>
          <w:rFonts w:ascii="Times New Roman" w:eastAsia="Times New Roman" w:hAnsi="Times New Roman" w:cs="Times New Roman"/>
          <w:spacing w:val="2"/>
          <w:lang w:val="uk-UA" w:eastAsia="ru-RU"/>
        </w:rPr>
        <w:t>Методика може бути використана для вивчення оцінки студентами, учнями або слухачами власної навчальної діяльності як на окремому занятті, так і продовж певного періоду навчання в цілому. Для цього досліднику необхідно чітко визначити якій навчальний предмет буде оцінюватися, та про якій термін навчання йдеться. Вона дозволяє</w:t>
      </w:r>
      <w:r w:rsidRPr="00D67EB9">
        <w:rPr>
          <w:rFonts w:ascii="Times New Roman" w:eastAsia="Times New Roman" w:hAnsi="Times New Roman" w:cs="Times New Roman"/>
          <w:spacing w:val="1"/>
          <w:lang w:val="uk-UA" w:eastAsia="ru-RU"/>
        </w:rPr>
        <w:t xml:space="preserve">: 1) отримувати кількісні та якісні дані про ефективність організації навчальної </w:t>
      </w:r>
      <w:r w:rsidRPr="00D67EB9">
        <w:rPr>
          <w:rFonts w:ascii="Times New Roman" w:eastAsia="Times New Roman" w:hAnsi="Times New Roman" w:cs="Times New Roman"/>
          <w:spacing w:val="2"/>
          <w:lang w:val="uk-UA" w:eastAsia="ru-RU"/>
        </w:rPr>
        <w:t>діяльності студентів; 2) забезпечувати багатогранний та ефективний зворо</w:t>
      </w:r>
      <w:r w:rsidRPr="00D67EB9">
        <w:rPr>
          <w:rFonts w:ascii="Times New Roman" w:eastAsia="Times New Roman" w:hAnsi="Times New Roman" w:cs="Times New Roman"/>
          <w:spacing w:val="1"/>
          <w:lang w:val="uk-UA" w:eastAsia="ru-RU"/>
        </w:rPr>
        <w:t>тний зв'язок від студентів до викладачів; 3) визначати задоволеність студентів якістю організації навчального процесу; 4) концентрувати увагу викладачів та студентів на ключових показниках якості навчального процесу; 5) прищеплювати студентам навички саморефлексії, навчати їх прийомам зміс</w:t>
      </w:r>
      <w:r w:rsidRPr="00D67EB9">
        <w:rPr>
          <w:rFonts w:ascii="Times New Roman" w:eastAsia="Times New Roman" w:hAnsi="Times New Roman" w:cs="Times New Roman"/>
          <w:spacing w:val="7"/>
          <w:lang w:val="uk-UA" w:eastAsia="ru-RU"/>
        </w:rPr>
        <w:t xml:space="preserve">товної самооцінки своєї діяльності, формувати у них активну позицію </w:t>
      </w:r>
      <w:r w:rsidRPr="00D67EB9">
        <w:rPr>
          <w:rFonts w:ascii="Times New Roman" w:eastAsia="Times New Roman" w:hAnsi="Times New Roman" w:cs="Times New Roman"/>
          <w:spacing w:val="5"/>
          <w:lang w:val="uk-UA" w:eastAsia="ru-RU"/>
        </w:rPr>
        <w:t>суб'єкта професійної підготовки.</w:t>
      </w:r>
    </w:p>
    <w:p w:rsidR="00D67EB9" w:rsidRPr="00D67EB9" w:rsidRDefault="00D67EB9" w:rsidP="00D67EB9">
      <w:pPr>
        <w:shd w:val="clear" w:color="auto" w:fill="FFFFFF"/>
        <w:spacing w:after="0" w:line="240" w:lineRule="auto"/>
        <w:ind w:left="14" w:firstLine="713"/>
        <w:jc w:val="both"/>
        <w:rPr>
          <w:rFonts w:ascii="Times New Roman" w:eastAsia="Times New Roman" w:hAnsi="Times New Roman" w:cs="Times New Roman"/>
          <w:spacing w:val="3"/>
          <w:lang w:val="uk-UA" w:eastAsia="ru-RU"/>
        </w:rPr>
      </w:pPr>
      <w:r w:rsidRPr="00D67EB9">
        <w:rPr>
          <w:rFonts w:ascii="Times New Roman" w:eastAsia="Times New Roman" w:hAnsi="Times New Roman" w:cs="Times New Roman"/>
          <w:spacing w:val="1"/>
          <w:lang w:val="uk-UA" w:eastAsia="ru-RU"/>
        </w:rPr>
        <w:t xml:space="preserve">Методологічну та теоретичну основу методики складають основні положення особистісно орієнтованої педагогіки відносно цілей, сутності, </w:t>
      </w:r>
      <w:r w:rsidRPr="00D67EB9">
        <w:rPr>
          <w:rFonts w:ascii="Times New Roman" w:eastAsia="Times New Roman" w:hAnsi="Times New Roman" w:cs="Times New Roman"/>
          <w:lang w:val="uk-UA" w:eastAsia="ru-RU"/>
        </w:rPr>
        <w:t xml:space="preserve">принципів і технології освітнього процесу, уявлення про </w:t>
      </w:r>
      <w:r w:rsidRPr="00D67EB9">
        <w:rPr>
          <w:rFonts w:ascii="Times New Roman" w:eastAsia="Times New Roman" w:hAnsi="Times New Roman" w:cs="Times New Roman"/>
          <w:spacing w:val="2"/>
          <w:lang w:val="uk-UA" w:eastAsia="ru-RU"/>
        </w:rPr>
        <w:t xml:space="preserve">психологічну структуру діяльності та про чинники ефективного навчання </w:t>
      </w:r>
      <w:r w:rsidRPr="00D67EB9">
        <w:rPr>
          <w:rFonts w:ascii="Times New Roman" w:eastAsia="Times New Roman" w:hAnsi="Times New Roman" w:cs="Times New Roman"/>
          <w:spacing w:val="4"/>
          <w:lang w:val="uk-UA" w:eastAsia="ru-RU"/>
        </w:rPr>
        <w:t xml:space="preserve">студентів. </w:t>
      </w:r>
    </w:p>
    <w:p w:rsidR="00D67EB9" w:rsidRPr="00D67EB9" w:rsidRDefault="00D67EB9" w:rsidP="00D67EB9">
      <w:pPr>
        <w:spacing w:after="0" w:line="240" w:lineRule="auto"/>
        <w:ind w:firstLine="708"/>
        <w:jc w:val="both"/>
        <w:rPr>
          <w:rFonts w:ascii="Times New Roman" w:eastAsia="Times New Roman" w:hAnsi="Times New Roman" w:cs="Times New Roman"/>
          <w:bCs/>
          <w:iCs/>
          <w:color w:val="000000"/>
          <w:lang w:val="uk-UA" w:eastAsia="ru-RU"/>
        </w:rPr>
      </w:pPr>
      <w:r w:rsidRPr="00D67EB9">
        <w:rPr>
          <w:rFonts w:ascii="Times New Roman" w:eastAsia="Times New Roman" w:hAnsi="Times New Roman" w:cs="Times New Roman"/>
          <w:spacing w:val="1"/>
          <w:lang w:val="uk-UA" w:eastAsia="ru-RU"/>
        </w:rPr>
        <w:t xml:space="preserve">Методика пройшла апробацію у Полтавському університеті споживчої кооперації України (ПУСКУ) у 2002 р., використовується </w:t>
      </w:r>
      <w:r w:rsidRPr="00D67EB9">
        <w:rPr>
          <w:rFonts w:ascii="Times New Roman" w:eastAsia="Times New Roman" w:hAnsi="Times New Roman" w:cs="Times New Roman"/>
          <w:bCs/>
          <w:iCs/>
          <w:lang w:val="uk-UA" w:eastAsia="ru-RU"/>
        </w:rPr>
        <w:t>Науково-методичним центром управління якістю освітньої діяльності ПУСКУ з метою моніторингу навчального процесу</w:t>
      </w:r>
      <w:r w:rsidRPr="00D67EB9">
        <w:rPr>
          <w:rFonts w:ascii="Times New Roman" w:eastAsia="Times New Roman" w:hAnsi="Times New Roman" w:cs="Times New Roman"/>
          <w:bCs/>
          <w:iCs/>
          <w:color w:val="000000"/>
          <w:lang w:val="uk-UA" w:eastAsia="ru-RU"/>
        </w:rPr>
        <w:t>.</w:t>
      </w:r>
    </w:p>
    <w:p w:rsidR="00C50C10" w:rsidRDefault="00C50C10" w:rsidP="00D67EB9">
      <w:pPr>
        <w:spacing w:after="0" w:line="240" w:lineRule="auto"/>
        <w:ind w:firstLine="540"/>
        <w:jc w:val="center"/>
        <w:rPr>
          <w:rFonts w:ascii="Times New Roman" w:eastAsia="Times New Roman" w:hAnsi="Times New Roman" w:cs="Times New Roman"/>
          <w:b/>
          <w:lang w:val="uk-UA" w:eastAsia="ru-RU"/>
        </w:rPr>
      </w:pPr>
    </w:p>
    <w:p w:rsidR="00D67EB9" w:rsidRPr="00D67EB9" w:rsidRDefault="00D67EB9" w:rsidP="00D67EB9">
      <w:pPr>
        <w:spacing w:after="0" w:line="240" w:lineRule="auto"/>
        <w:ind w:firstLine="540"/>
        <w:jc w:val="center"/>
        <w:rPr>
          <w:rFonts w:ascii="Times New Roman" w:eastAsia="Times New Roman" w:hAnsi="Times New Roman" w:cs="Times New Roman"/>
          <w:b/>
          <w:lang w:val="uk-UA" w:eastAsia="ru-RU"/>
        </w:rPr>
      </w:pPr>
      <w:r w:rsidRPr="00D67EB9">
        <w:rPr>
          <w:rFonts w:ascii="Times New Roman" w:eastAsia="Times New Roman" w:hAnsi="Times New Roman" w:cs="Times New Roman"/>
          <w:b/>
          <w:lang w:val="uk-UA" w:eastAsia="ru-RU"/>
        </w:rPr>
        <w:t xml:space="preserve">БЛАНК </w:t>
      </w:r>
      <w:r>
        <w:rPr>
          <w:rFonts w:ascii="Times New Roman" w:eastAsia="Times New Roman" w:hAnsi="Times New Roman" w:cs="Times New Roman"/>
          <w:b/>
          <w:lang w:val="uk-UA" w:eastAsia="ru-RU"/>
        </w:rPr>
        <w:t>МЕТОДИКИ</w:t>
      </w:r>
    </w:p>
    <w:p w:rsidR="00D67EB9" w:rsidRDefault="00D67EB9" w:rsidP="00D67EB9">
      <w:pPr>
        <w:spacing w:after="0" w:line="240" w:lineRule="auto"/>
        <w:jc w:val="both"/>
        <w:rPr>
          <w:rFonts w:ascii="Times New Roman" w:eastAsia="Times New Roman" w:hAnsi="Times New Roman" w:cs="Times New Roman"/>
          <w:i/>
          <w:lang w:val="uk-UA" w:eastAsia="ru-RU"/>
        </w:rPr>
      </w:pPr>
      <w:r w:rsidRPr="00D67EB9">
        <w:rPr>
          <w:rFonts w:ascii="Times New Roman" w:eastAsia="Times New Roman" w:hAnsi="Times New Roman" w:cs="Times New Roman"/>
          <w:i/>
          <w:lang w:val="uk-UA" w:eastAsia="ru-RU"/>
        </w:rPr>
        <w:t>Прізвище, ім’я, по-батькові студента ________________</w:t>
      </w:r>
      <w:r>
        <w:rPr>
          <w:rFonts w:ascii="Times New Roman" w:eastAsia="Times New Roman" w:hAnsi="Times New Roman" w:cs="Times New Roman"/>
          <w:i/>
          <w:lang w:val="uk-UA" w:eastAsia="ru-RU"/>
        </w:rPr>
        <w:t>___________________________________</w:t>
      </w:r>
    </w:p>
    <w:p w:rsidR="00D67EB9" w:rsidRPr="00D67EB9" w:rsidRDefault="00D67EB9" w:rsidP="00D67EB9">
      <w:pPr>
        <w:spacing w:after="0" w:line="240" w:lineRule="auto"/>
        <w:jc w:val="both"/>
        <w:rPr>
          <w:rFonts w:ascii="Times New Roman" w:eastAsia="Times New Roman" w:hAnsi="Times New Roman" w:cs="Times New Roman"/>
          <w:i/>
          <w:u w:val="single"/>
          <w:lang w:eastAsia="ru-RU"/>
        </w:rPr>
      </w:pPr>
      <w:r w:rsidRPr="00D67EB9">
        <w:rPr>
          <w:rFonts w:ascii="Times New Roman" w:eastAsia="Times New Roman" w:hAnsi="Times New Roman" w:cs="Times New Roman"/>
          <w:i/>
          <w:lang w:val="uk-UA" w:eastAsia="ru-RU"/>
        </w:rPr>
        <w:t>Група</w:t>
      </w:r>
      <w:r>
        <w:rPr>
          <w:rFonts w:ascii="Times New Roman" w:eastAsia="Times New Roman" w:hAnsi="Times New Roman" w:cs="Times New Roman"/>
          <w:i/>
          <w:lang w:val="uk-UA" w:eastAsia="ru-RU"/>
        </w:rPr>
        <w:t xml:space="preserve"> </w:t>
      </w:r>
      <w:r w:rsidRPr="00D67EB9">
        <w:rPr>
          <w:rFonts w:ascii="Times New Roman" w:eastAsia="Times New Roman" w:hAnsi="Times New Roman" w:cs="Times New Roman"/>
          <w:i/>
          <w:lang w:val="uk-UA" w:eastAsia="ru-RU"/>
        </w:rPr>
        <w:t>____</w:t>
      </w:r>
      <w:r>
        <w:rPr>
          <w:rFonts w:ascii="Times New Roman" w:eastAsia="Times New Roman" w:hAnsi="Times New Roman" w:cs="Times New Roman"/>
          <w:i/>
          <w:lang w:val="uk-UA" w:eastAsia="ru-RU"/>
        </w:rPr>
        <w:t>___</w:t>
      </w:r>
    </w:p>
    <w:p w:rsidR="00D67EB9" w:rsidRDefault="00D67EB9" w:rsidP="00D67EB9">
      <w:pPr>
        <w:spacing w:after="0" w:line="240" w:lineRule="auto"/>
        <w:jc w:val="both"/>
        <w:rPr>
          <w:rFonts w:ascii="Times New Roman" w:eastAsia="Times New Roman" w:hAnsi="Times New Roman" w:cs="Times New Roman"/>
          <w:i/>
          <w:lang w:val="uk-UA" w:eastAsia="ru-RU"/>
        </w:rPr>
      </w:pPr>
      <w:r w:rsidRPr="00D67EB9">
        <w:rPr>
          <w:rFonts w:ascii="Times New Roman" w:eastAsia="Times New Roman" w:hAnsi="Times New Roman" w:cs="Times New Roman"/>
          <w:i/>
          <w:lang w:val="uk-UA" w:eastAsia="ru-RU"/>
        </w:rPr>
        <w:t>Навчальний предмет (вписати):____________</w:t>
      </w:r>
      <w:r>
        <w:rPr>
          <w:rFonts w:ascii="Times New Roman" w:eastAsia="Times New Roman" w:hAnsi="Times New Roman" w:cs="Times New Roman"/>
          <w:i/>
          <w:lang w:val="uk-UA" w:eastAsia="ru-RU"/>
        </w:rPr>
        <w:t>_______________________________________</w:t>
      </w:r>
    </w:p>
    <w:p w:rsidR="00D67EB9" w:rsidRDefault="00D67EB9" w:rsidP="00D67EB9">
      <w:pPr>
        <w:spacing w:after="0" w:line="240" w:lineRule="auto"/>
        <w:jc w:val="both"/>
        <w:rPr>
          <w:rFonts w:ascii="Times New Roman" w:eastAsia="Times New Roman" w:hAnsi="Times New Roman" w:cs="Times New Roman"/>
          <w:i/>
          <w:lang w:val="uk-UA" w:eastAsia="ru-RU"/>
        </w:rPr>
      </w:pPr>
      <w:r w:rsidRPr="00D67EB9">
        <w:rPr>
          <w:rFonts w:ascii="Times New Roman" w:eastAsia="Times New Roman" w:hAnsi="Times New Roman" w:cs="Times New Roman"/>
          <w:i/>
          <w:lang w:val="uk-UA" w:eastAsia="ru-RU"/>
        </w:rPr>
        <w:t>Заняття</w:t>
      </w:r>
      <w:r w:rsidRPr="00D67EB9">
        <w:rPr>
          <w:rFonts w:ascii="Times New Roman" w:eastAsia="Times New Roman" w:hAnsi="Times New Roman" w:cs="Times New Roman"/>
          <w:i/>
          <w:lang w:eastAsia="ru-RU"/>
        </w:rPr>
        <w:t xml:space="preserve"> </w:t>
      </w:r>
      <w:r w:rsidRPr="00D67EB9">
        <w:rPr>
          <w:rFonts w:ascii="Times New Roman" w:eastAsia="Times New Roman" w:hAnsi="Times New Roman" w:cs="Times New Roman"/>
          <w:i/>
          <w:lang w:val="uk-UA" w:eastAsia="ru-RU"/>
        </w:rPr>
        <w:t>(дата) _</w:t>
      </w:r>
      <w:r>
        <w:rPr>
          <w:rFonts w:ascii="Times New Roman" w:eastAsia="Times New Roman" w:hAnsi="Times New Roman" w:cs="Times New Roman"/>
          <w:i/>
          <w:lang w:val="uk-UA" w:eastAsia="ru-RU"/>
        </w:rPr>
        <w:t>_________________________</w:t>
      </w:r>
      <w:r w:rsidRPr="00D67EB9">
        <w:rPr>
          <w:rFonts w:ascii="Times New Roman" w:eastAsia="Times New Roman" w:hAnsi="Times New Roman" w:cs="Times New Roman"/>
          <w:i/>
          <w:lang w:val="uk-UA" w:eastAsia="ru-RU"/>
        </w:rPr>
        <w:t>__;</w:t>
      </w:r>
    </w:p>
    <w:p w:rsidR="00D67EB9" w:rsidRPr="00D67EB9" w:rsidRDefault="00D67EB9" w:rsidP="00D67EB9">
      <w:pPr>
        <w:spacing w:after="0" w:line="240" w:lineRule="auto"/>
        <w:ind w:left="708"/>
        <w:jc w:val="both"/>
        <w:rPr>
          <w:rFonts w:ascii="Times New Roman" w:eastAsia="Times New Roman" w:hAnsi="Times New Roman" w:cs="Times New Roman"/>
          <w:i/>
          <w:lang w:eastAsia="ru-RU"/>
        </w:rPr>
      </w:pPr>
      <w:r w:rsidRPr="00D67EB9">
        <w:rPr>
          <w:rFonts w:ascii="Times New Roman" w:eastAsia="Times New Roman" w:hAnsi="Times New Roman" w:cs="Times New Roman"/>
          <w:i/>
          <w:lang w:val="uk-UA" w:eastAsia="ru-RU"/>
        </w:rPr>
        <w:t>або семестр в цілому__</w:t>
      </w:r>
      <w:r>
        <w:rPr>
          <w:rFonts w:ascii="Times New Roman" w:eastAsia="Times New Roman" w:hAnsi="Times New Roman" w:cs="Times New Roman"/>
          <w:i/>
          <w:lang w:val="uk-UA" w:eastAsia="ru-RU"/>
        </w:rPr>
        <w:t>_____________________</w:t>
      </w:r>
      <w:r w:rsidRPr="00D67EB9">
        <w:rPr>
          <w:rFonts w:ascii="Times New Roman" w:eastAsia="Times New Roman" w:hAnsi="Times New Roman" w:cs="Times New Roman"/>
          <w:i/>
          <w:lang w:val="uk-UA" w:eastAsia="ru-RU"/>
        </w:rPr>
        <w:t>_</w:t>
      </w:r>
    </w:p>
    <w:p w:rsidR="00D67EB9" w:rsidRPr="00D67EB9" w:rsidRDefault="00D67EB9" w:rsidP="00D67EB9">
      <w:pPr>
        <w:spacing w:after="0" w:line="240" w:lineRule="auto"/>
        <w:ind w:firstLine="540"/>
        <w:jc w:val="both"/>
        <w:rPr>
          <w:rFonts w:ascii="Times New Roman" w:eastAsia="Times New Roman" w:hAnsi="Times New Roman" w:cs="Times New Roman"/>
          <w:b/>
          <w:lang w:val="uk-UA" w:eastAsia="ru-RU"/>
        </w:rPr>
      </w:pPr>
    </w:p>
    <w:p w:rsidR="00D67EB9" w:rsidRPr="00D67EB9" w:rsidRDefault="00D67EB9" w:rsidP="00D67EB9">
      <w:pPr>
        <w:spacing w:after="0" w:line="240" w:lineRule="auto"/>
        <w:ind w:firstLine="540"/>
        <w:jc w:val="both"/>
        <w:rPr>
          <w:rFonts w:ascii="Times New Roman" w:eastAsia="Times New Roman" w:hAnsi="Times New Roman" w:cs="Times New Roman"/>
          <w:lang w:eastAsia="ru-RU"/>
        </w:rPr>
      </w:pPr>
      <w:r w:rsidRPr="00D67EB9">
        <w:rPr>
          <w:rFonts w:ascii="Times New Roman" w:eastAsia="Times New Roman" w:hAnsi="Times New Roman" w:cs="Times New Roman"/>
          <w:b/>
          <w:lang w:val="uk-UA" w:eastAsia="ru-RU"/>
        </w:rPr>
        <w:t>Інструкція досліджуваному</w:t>
      </w:r>
      <w:r w:rsidRPr="00D67EB9">
        <w:rPr>
          <w:rFonts w:ascii="Times New Roman" w:eastAsia="Times New Roman" w:hAnsi="Times New Roman" w:cs="Times New Roman"/>
          <w:lang w:val="uk-UA" w:eastAsia="ru-RU"/>
        </w:rPr>
        <w:t xml:space="preserve">. Прочитайте наведені далі речення. Читати потрібно і ліве, і праве твердження. Визначте, яке із них точніше характеризує вашу думку стосовного навчального процесу. Потім обведіть тільки одну цифру (бал), яка показує ступінь визначеності даної характеристики. Чим ближче цифра до твердження, тим більше визначено цю характеристику. </w:t>
      </w:r>
    </w:p>
    <w:p w:rsidR="00D67EB9" w:rsidRPr="00D67EB9" w:rsidRDefault="00D67EB9" w:rsidP="00D67EB9">
      <w:pPr>
        <w:spacing w:after="0" w:line="240" w:lineRule="auto"/>
        <w:ind w:firstLine="540"/>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Орієнтуйтеся на наступну шкалу:</w:t>
      </w:r>
    </w:p>
    <w:p w:rsidR="00D67EB9" w:rsidRPr="00D67EB9" w:rsidRDefault="00403E16" w:rsidP="00D67EB9">
      <w:pPr>
        <w:numPr>
          <w:ilvl w:val="0"/>
          <w:numId w:val="1"/>
        </w:numPr>
        <w:spacing w:after="0" w:line="240" w:lineRule="auto"/>
        <w:rPr>
          <w:rFonts w:ascii="Times New Roman" w:eastAsia="Times New Roman" w:hAnsi="Times New Roman" w:cs="Times New Roman"/>
          <w:lang w:val="uk-UA" w:eastAsia="ru-RU"/>
        </w:rPr>
      </w:pPr>
      <w:r w:rsidRPr="00D67EB9">
        <w:rPr>
          <w:rFonts w:ascii="Times New Roman" w:eastAsia="Times New Roman" w:hAnsi="Times New Roman" w:cs="Times New Roman"/>
          <w:sz w:val="20"/>
          <w:lang w:val="uk-UA" w:eastAsia="ru-RU"/>
        </w:rPr>
        <w:t>−</w:t>
      </w:r>
      <w:r w:rsidR="00D67EB9" w:rsidRPr="00D67EB9">
        <w:rPr>
          <w:rFonts w:ascii="Times New Roman" w:eastAsia="Times New Roman" w:hAnsi="Times New Roman" w:cs="Times New Roman"/>
          <w:lang w:val="uk-UA" w:eastAsia="ru-RU"/>
        </w:rPr>
        <w:t xml:space="preserve"> швидше переважає ця характеристика, чим протилежна;</w:t>
      </w:r>
    </w:p>
    <w:p w:rsidR="00D67EB9" w:rsidRPr="00D67EB9" w:rsidRDefault="00403E16" w:rsidP="00D67EB9">
      <w:pPr>
        <w:numPr>
          <w:ilvl w:val="0"/>
          <w:numId w:val="1"/>
        </w:numPr>
        <w:spacing w:after="0" w:line="240" w:lineRule="auto"/>
        <w:rPr>
          <w:rFonts w:ascii="Times New Roman" w:eastAsia="Times New Roman" w:hAnsi="Times New Roman" w:cs="Times New Roman"/>
          <w:lang w:val="uk-UA" w:eastAsia="ru-RU"/>
        </w:rPr>
      </w:pPr>
      <w:r w:rsidRPr="00D67EB9">
        <w:rPr>
          <w:rFonts w:ascii="Times New Roman" w:eastAsia="Times New Roman" w:hAnsi="Times New Roman" w:cs="Times New Roman"/>
          <w:sz w:val="20"/>
          <w:lang w:val="uk-UA" w:eastAsia="ru-RU"/>
        </w:rPr>
        <w:t>−</w:t>
      </w:r>
      <w:r w:rsidR="00D67EB9" w:rsidRPr="00D67EB9">
        <w:rPr>
          <w:rFonts w:ascii="Times New Roman" w:eastAsia="Times New Roman" w:hAnsi="Times New Roman" w:cs="Times New Roman"/>
          <w:lang w:val="uk-UA" w:eastAsia="ru-RU"/>
        </w:rPr>
        <w:t xml:space="preserve"> характеристику виразно визначено;</w:t>
      </w:r>
    </w:p>
    <w:p w:rsidR="00D67EB9" w:rsidRPr="00D67EB9" w:rsidRDefault="00403E16" w:rsidP="00D67EB9">
      <w:pPr>
        <w:numPr>
          <w:ilvl w:val="0"/>
          <w:numId w:val="1"/>
        </w:numPr>
        <w:spacing w:after="0" w:line="240" w:lineRule="auto"/>
        <w:rPr>
          <w:rFonts w:ascii="Times New Roman" w:eastAsia="Times New Roman" w:hAnsi="Times New Roman" w:cs="Times New Roman"/>
          <w:lang w:val="uk-UA" w:eastAsia="ru-RU"/>
        </w:rPr>
      </w:pPr>
      <w:r w:rsidRPr="00D67EB9">
        <w:rPr>
          <w:rFonts w:ascii="Times New Roman" w:eastAsia="Times New Roman" w:hAnsi="Times New Roman" w:cs="Times New Roman"/>
          <w:sz w:val="20"/>
          <w:lang w:val="uk-UA" w:eastAsia="ru-RU"/>
        </w:rPr>
        <w:t>−</w:t>
      </w:r>
      <w:r w:rsidR="00D67EB9" w:rsidRPr="00D67EB9">
        <w:rPr>
          <w:rFonts w:ascii="Times New Roman" w:eastAsia="Times New Roman" w:hAnsi="Times New Roman" w:cs="Times New Roman"/>
          <w:lang w:val="uk-UA" w:eastAsia="ru-RU"/>
        </w:rPr>
        <w:t xml:space="preserve"> характеристику визначено дуже сильно;</w:t>
      </w:r>
    </w:p>
    <w:p w:rsidR="00D67EB9" w:rsidRPr="00D67EB9" w:rsidRDefault="00403E16" w:rsidP="00D67EB9">
      <w:pPr>
        <w:numPr>
          <w:ilvl w:val="0"/>
          <w:numId w:val="2"/>
        </w:numPr>
        <w:spacing w:after="0" w:line="240" w:lineRule="auto"/>
        <w:rPr>
          <w:rFonts w:ascii="Times New Roman" w:eastAsia="Times New Roman" w:hAnsi="Times New Roman" w:cs="Times New Roman"/>
          <w:lang w:val="uk-UA" w:eastAsia="ru-RU"/>
        </w:rPr>
      </w:pPr>
      <w:r w:rsidRPr="00D67EB9">
        <w:rPr>
          <w:rFonts w:ascii="Times New Roman" w:eastAsia="Times New Roman" w:hAnsi="Times New Roman" w:cs="Times New Roman"/>
          <w:sz w:val="20"/>
          <w:lang w:val="uk-UA" w:eastAsia="ru-RU"/>
        </w:rPr>
        <w:t>−</w:t>
      </w:r>
      <w:r w:rsidR="00D67EB9" w:rsidRPr="00D67EB9">
        <w:rPr>
          <w:rFonts w:ascii="Times New Roman" w:eastAsia="Times New Roman" w:hAnsi="Times New Roman" w:cs="Times New Roman"/>
          <w:lang w:val="uk-UA" w:eastAsia="ru-RU"/>
        </w:rPr>
        <w:t xml:space="preserve"> не знаю, важко сказати</w:t>
      </w:r>
    </w:p>
    <w:p w:rsidR="00D67EB9" w:rsidRPr="00D67EB9" w:rsidRDefault="00D67EB9" w:rsidP="00D67EB9">
      <w:pPr>
        <w:spacing w:after="0" w:line="240" w:lineRule="auto"/>
        <w:ind w:left="360"/>
        <w:rPr>
          <w:rFonts w:ascii="Times New Roman" w:eastAsia="Times New Roman" w:hAnsi="Times New Roman" w:cs="Times New Roman"/>
          <w:lang w:val="uk-UA" w:eastAsia="ru-RU"/>
        </w:rPr>
      </w:pPr>
    </w:p>
    <w:tbl>
      <w:tblPr>
        <w:tblW w:w="9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2412"/>
        <w:gridCol w:w="3618"/>
      </w:tblGrid>
      <w:tr w:rsidR="00D67EB9" w:rsidRPr="00D67EB9" w:rsidTr="00043321">
        <w:trPr>
          <w:trHeight w:val="320"/>
        </w:trPr>
        <w:tc>
          <w:tcPr>
            <w:tcW w:w="3136" w:type="dxa"/>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b/>
                <w:i/>
                <w:lang w:val="uk-UA" w:eastAsia="ru-RU"/>
              </w:rPr>
            </w:pPr>
            <w:r w:rsidRPr="00D67EB9">
              <w:rPr>
                <w:rFonts w:ascii="Times New Roman" w:eastAsia="Times New Roman" w:hAnsi="Times New Roman" w:cs="Times New Roman"/>
                <w:b/>
                <w:i/>
                <w:lang w:val="uk-UA" w:eastAsia="ru-RU"/>
              </w:rPr>
              <w:t xml:space="preserve">“+” Характеристика </w:t>
            </w:r>
          </w:p>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b/>
                <w:i/>
                <w:lang w:val="uk-UA" w:eastAsia="ru-RU"/>
              </w:rPr>
            </w:pPr>
            <w:r w:rsidRPr="00D67EB9">
              <w:rPr>
                <w:rFonts w:ascii="Times New Roman" w:eastAsia="Times New Roman" w:hAnsi="Times New Roman" w:cs="Times New Roman"/>
                <w:b/>
                <w:i/>
                <w:lang w:val="uk-UA" w:eastAsia="ru-RU"/>
              </w:rPr>
              <w:t>навчання</w:t>
            </w:r>
          </w:p>
        </w:tc>
        <w:tc>
          <w:tcPr>
            <w:tcW w:w="2412" w:type="dxa"/>
          </w:tcPr>
          <w:p w:rsidR="00D67EB9" w:rsidRPr="00D67EB9" w:rsidRDefault="00D67EB9" w:rsidP="00D67EB9">
            <w:pPr>
              <w:keepNext/>
              <w:spacing w:after="0" w:line="240" w:lineRule="auto"/>
              <w:ind w:hanging="108"/>
              <w:jc w:val="center"/>
              <w:outlineLvl w:val="0"/>
              <w:rPr>
                <w:rFonts w:ascii="Times New Roman" w:eastAsia="Batang" w:hAnsi="Times New Roman" w:cs="Times New Roman"/>
                <w:b/>
                <w:i/>
                <w:lang w:val="uk-UA" w:eastAsia="ru-RU"/>
              </w:rPr>
            </w:pPr>
            <w:r w:rsidRPr="00D67EB9">
              <w:rPr>
                <w:rFonts w:ascii="Times New Roman" w:eastAsia="Batang" w:hAnsi="Times New Roman" w:cs="Times New Roman"/>
                <w:b/>
                <w:i/>
                <w:lang w:val="uk-UA" w:eastAsia="ru-RU"/>
              </w:rPr>
              <w:t>Обведіть потрібну цифру</w:t>
            </w:r>
          </w:p>
        </w:tc>
        <w:tc>
          <w:tcPr>
            <w:tcW w:w="3618" w:type="dxa"/>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b/>
                <w:i/>
                <w:lang w:val="uk-UA" w:eastAsia="ru-RU"/>
              </w:rPr>
            </w:pPr>
            <w:r w:rsidRPr="00D67EB9">
              <w:rPr>
                <w:rFonts w:ascii="Times New Roman" w:eastAsia="Times New Roman" w:hAnsi="Times New Roman" w:cs="Times New Roman"/>
                <w:b/>
                <w:i/>
                <w:lang w:val="uk-UA" w:eastAsia="ru-RU"/>
              </w:rPr>
              <w:t xml:space="preserve">“─“ Характеристика </w:t>
            </w:r>
          </w:p>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b/>
                <w:i/>
                <w:lang w:val="uk-UA" w:eastAsia="ru-RU"/>
              </w:rPr>
            </w:pPr>
            <w:r w:rsidRPr="00D67EB9">
              <w:rPr>
                <w:rFonts w:ascii="Times New Roman" w:eastAsia="Times New Roman" w:hAnsi="Times New Roman" w:cs="Times New Roman"/>
                <w:b/>
                <w:i/>
                <w:lang w:val="uk-UA" w:eastAsia="ru-RU"/>
              </w:rPr>
              <w:t>навчання</w:t>
            </w:r>
          </w:p>
        </w:tc>
      </w:tr>
      <w:tr w:rsidR="00D67EB9" w:rsidRPr="00D67EB9" w:rsidTr="00043321">
        <w:trPr>
          <w:trHeight w:val="320"/>
        </w:trPr>
        <w:tc>
          <w:tcPr>
            <w:tcW w:w="3136" w:type="dxa"/>
          </w:tcPr>
          <w:p w:rsidR="00D67EB9" w:rsidRPr="00D67EB9" w:rsidRDefault="00D67EB9" w:rsidP="00D67EB9">
            <w:pPr>
              <w:tabs>
                <w:tab w:val="left" w:pos="3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 Вчитися цікаво, захоплююся процесом навчання.</w:t>
            </w:r>
          </w:p>
        </w:tc>
        <w:tc>
          <w:tcPr>
            <w:tcW w:w="2412" w:type="dxa"/>
          </w:tcPr>
          <w:p w:rsidR="00D67EB9" w:rsidRPr="00D67EB9" w:rsidRDefault="00D67EB9" w:rsidP="00D67EB9">
            <w:pPr>
              <w:tabs>
                <w:tab w:val="left" w:pos="360"/>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 Вчитися не цікаво, навчаюсь без захоплення.</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2. Вчу предмет за власним бажанням, добровільно.</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2. Вчу предмет під зовнішнім тиском, за обов’язком.</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3. Вчусь старанно, наполегливо, систематично.</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3. Вчусь абияк, з лінню, не систематично.</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4. Зв’язок навчального курсу з майбутньою професією мені зрозумілий.</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4. Зв’язок навчального курсу з майбутньою професією мені незрозумілий.</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5. На заняттях я активний, не відволікаюсь і не займаюсь сторонніми справами.</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5. На заняттях я пасивний, часто відволікаюсь і займаюсь сторонніми справами.</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lastRenderedPageBreak/>
              <w:t>6. Ціль, обсяг і алгоритм виконання самостійної роботи мені зрозумілі.</w:t>
            </w:r>
          </w:p>
        </w:tc>
        <w:tc>
          <w:tcPr>
            <w:tcW w:w="2412" w:type="dxa"/>
          </w:tcPr>
          <w:p w:rsidR="00D67EB9" w:rsidRPr="00D67EB9" w:rsidRDefault="00D67EB9" w:rsidP="00D67EB9">
            <w:pPr>
              <w:tabs>
                <w:tab w:val="left" w:pos="360"/>
                <w:tab w:val="left" w:pos="3060"/>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6. Ціль, обсяг і алгоритм виконання самостійної роботи мені незрозумілі.</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7. Мої оцінки власної роботи заняттях  збігаються з оцінкам викладача. </w:t>
            </w:r>
            <w:r w:rsidRPr="00D67EB9">
              <w:rPr>
                <w:rFonts w:ascii="Times New Roman" w:eastAsia="Times New Roman" w:hAnsi="Times New Roman" w:cs="Times New Roman"/>
                <w:position w:val="-10"/>
                <w:lang w:val="uk-UA"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25pt" o:ole="" fillcolor="window">
                  <v:imagedata r:id="rId7" o:title=""/>
                </v:shape>
                <o:OLEObject Type="Embed" ProgID="Equation.3" ShapeID="_x0000_i1025" DrawAspect="Content" ObjectID="_1539460592" r:id="rId8"/>
              </w:objec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7. Мої оцінки власної роботи на заняттях не збігаються з оцінкам викладача. </w:t>
            </w:r>
          </w:p>
        </w:tc>
      </w:tr>
      <w:tr w:rsidR="00D67EB9" w:rsidRPr="00D67EB9" w:rsidTr="00043321">
        <w:trPr>
          <w:trHeight w:val="58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8. Я встигаю законспектувати матеріал, що подається на заняттях.</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8. Я не встигаю законспектувати матеріал, що подається на заняттях.</w:t>
            </w:r>
          </w:p>
        </w:tc>
      </w:tr>
      <w:tr w:rsidR="00D67EB9" w:rsidRPr="00D67EB9" w:rsidTr="00043321">
        <w:trPr>
          <w:trHeight w:val="461"/>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9. Мені вдається швидко та якісно опрацьовувати навчальну інформацію.</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9. Мені не вдається швидко та якісно опрацьовувати навчальну інформацію.</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10. На заняттях напружено працюють перш за все мої мислення та уява. </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10. На заняттях напружено працює перш за все моя пам’ять.</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11. Навчальний матеріал мені зрозумілий, у ньому достатньо конкретних прикладів та визначено основні думки. </w:t>
            </w:r>
          </w:p>
        </w:tc>
        <w:tc>
          <w:tcPr>
            <w:tcW w:w="2412" w:type="dxa"/>
          </w:tcPr>
          <w:p w:rsidR="00D67EB9" w:rsidRPr="00D67EB9" w:rsidRDefault="00D67EB9" w:rsidP="00D67EB9">
            <w:pPr>
              <w:tabs>
                <w:tab w:val="left" w:pos="360"/>
                <w:tab w:val="left" w:pos="3060"/>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11. Навчальний матеріал мені не зрозумілий, у ньому замало конкретних прикладів та не визначені основні думки. </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12. На заняттях добре чути, що говорить викладач, чітко видно записи на дошці, в аудиторії -  продуктивна тиша</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12. На заняттях майже не чути, що говорить викладач, погано видно записи на дошці, в аудиторії – гомін.</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13. Навчальна інформація використовується для виконання практичних вправ, аналізу конкретних ситуацій, наближених до професійних.</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13. Навчальна інформація не використовується для виконання практичних вправ, аналізу конкретних ситуацій, наближених до професійних.</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14. Здобута навчальна інформація зберігається у пам’яті на довгий час.</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14. Здобута навчальна інформація не зберігається у пам’яті на довгий час.</w:t>
            </w:r>
          </w:p>
        </w:tc>
      </w:tr>
      <w:tr w:rsidR="00D67EB9" w:rsidRPr="00D67EB9" w:rsidTr="00043321">
        <w:trPr>
          <w:trHeight w:val="724"/>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15. На заняттях подається рівно стільки інформації, скільки я можу якісно опрацювати.</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15. На заняттях подається інформації або занадто багато, або  занадто мало.</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16. На заняттях я не зморююсь, почуваю себе бадьорим.</w:t>
            </w:r>
          </w:p>
        </w:tc>
        <w:tc>
          <w:tcPr>
            <w:tcW w:w="2412" w:type="dxa"/>
          </w:tcPr>
          <w:p w:rsidR="00D67EB9" w:rsidRPr="00D67EB9" w:rsidRDefault="00D67EB9" w:rsidP="00D67EB9">
            <w:pPr>
              <w:tabs>
                <w:tab w:val="left" w:pos="360"/>
                <w:tab w:val="left" w:pos="3060"/>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16. На заняттях я зморююсь, почуваю себе знесиленим.</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17. Для того, щоб добре вчитися, мені не потрібен постійний контроль з боку викладача. </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17. Для того, щоб добре вчитися, мені потрібен постійний контроль з боку викладача.</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18. На заняттях у мене переважає гарний настрій, почуваю себе впевнено.</w:t>
            </w:r>
          </w:p>
        </w:tc>
        <w:tc>
          <w:tcPr>
            <w:tcW w:w="2412" w:type="dxa"/>
          </w:tcPr>
          <w:p w:rsidR="00D67EB9" w:rsidRPr="00D67EB9" w:rsidRDefault="00D67EB9" w:rsidP="00D67EB9">
            <w:pPr>
              <w:tabs>
                <w:tab w:val="left" w:pos="3060"/>
              </w:tabs>
              <w:spacing w:after="0" w:line="240" w:lineRule="auto"/>
              <w:ind w:left="-288" w:right="-108" w:firstLine="180"/>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18. На заняттях у мене переважає поганий настрій, почуваю себе невпевнено.</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19. Відчуваю підтримку, повагу та розуміння з боку викладача.</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19. Відчуваю неповагу, відсутність підтримки та розуміння з боку викладача.</w:t>
            </w:r>
          </w:p>
        </w:tc>
      </w:tr>
      <w:tr w:rsidR="00D67EB9" w:rsidRPr="00D67EB9" w:rsidTr="00043321">
        <w:trPr>
          <w:trHeight w:val="320"/>
        </w:trPr>
        <w:tc>
          <w:tcPr>
            <w:tcW w:w="3136"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20. Моя група позитивно впливає на мою підготовку, стимулює бажання вчитися.</w:t>
            </w:r>
          </w:p>
        </w:tc>
        <w:tc>
          <w:tcPr>
            <w:tcW w:w="2412" w:type="dxa"/>
          </w:tcPr>
          <w:p w:rsidR="00D67EB9" w:rsidRPr="00D67EB9" w:rsidRDefault="00D67EB9" w:rsidP="00D67EB9">
            <w:pPr>
              <w:tabs>
                <w:tab w:val="left" w:pos="3060"/>
              </w:tabs>
              <w:spacing w:after="0" w:line="240" w:lineRule="auto"/>
              <w:ind w:left="-108" w:right="-108"/>
              <w:jc w:val="center"/>
              <w:rPr>
                <w:rFonts w:ascii="Times New Roman" w:eastAsia="Times New Roman" w:hAnsi="Times New Roman" w:cs="Times New Roman"/>
                <w:bCs/>
                <w:lang w:val="uk-UA" w:eastAsia="ru-RU"/>
              </w:rPr>
            </w:pPr>
            <w:r w:rsidRPr="00D67EB9">
              <w:rPr>
                <w:rFonts w:ascii="Times New Roman" w:eastAsia="Times New Roman" w:hAnsi="Times New Roman" w:cs="Times New Roman"/>
                <w:lang w:val="uk-UA" w:eastAsia="ru-RU"/>
              </w:rPr>
              <w:t xml:space="preserve">+3+ 2 +1 </w:t>
            </w:r>
            <w:r w:rsidRPr="00D67EB9">
              <w:rPr>
                <w:rFonts w:ascii="Times New Roman" w:eastAsia="Times New Roman" w:hAnsi="Times New Roman" w:cs="Times New Roman"/>
                <w:bCs/>
                <w:lang w:val="uk-UA" w:eastAsia="ru-RU"/>
              </w:rPr>
              <w:t>0 -</w:t>
            </w:r>
            <w:r w:rsidRPr="00D67EB9">
              <w:rPr>
                <w:rFonts w:ascii="Times New Roman" w:eastAsia="Times New Roman" w:hAnsi="Times New Roman" w:cs="Times New Roman"/>
                <w:lang w:val="uk-UA" w:eastAsia="ru-RU"/>
              </w:rPr>
              <w:t>1</w:t>
            </w:r>
            <w:r w:rsidRPr="00D67EB9">
              <w:rPr>
                <w:rFonts w:ascii="Times New Roman" w:eastAsia="Times New Roman" w:hAnsi="Times New Roman" w:cs="Times New Roman"/>
                <w:bCs/>
                <w:lang w:val="uk-UA" w:eastAsia="ru-RU"/>
              </w:rPr>
              <w:t>-</w:t>
            </w:r>
            <w:r w:rsidRPr="00D67EB9">
              <w:rPr>
                <w:rFonts w:ascii="Times New Roman" w:eastAsia="Times New Roman" w:hAnsi="Times New Roman" w:cs="Times New Roman"/>
                <w:lang w:val="uk-UA" w:eastAsia="ru-RU"/>
              </w:rPr>
              <w:t xml:space="preserve"> 2 -3</w:t>
            </w:r>
          </w:p>
        </w:tc>
        <w:tc>
          <w:tcPr>
            <w:tcW w:w="3618" w:type="dxa"/>
          </w:tcPr>
          <w:p w:rsidR="00D67EB9" w:rsidRPr="00D67EB9" w:rsidRDefault="00D67EB9" w:rsidP="00D67EB9">
            <w:pPr>
              <w:tabs>
                <w:tab w:val="left" w:pos="360"/>
                <w:tab w:val="left" w:pos="3060"/>
              </w:tabs>
              <w:spacing w:after="0" w:line="240" w:lineRule="auto"/>
              <w:ind w:right="-108"/>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20. Моя група негативно впливає на мою підготовку, гальмує бажання вчитися.</w:t>
            </w:r>
          </w:p>
        </w:tc>
      </w:tr>
    </w:tbl>
    <w:p w:rsidR="00D67EB9" w:rsidRPr="00D67EB9" w:rsidRDefault="00D67EB9" w:rsidP="00D67EB9">
      <w:pPr>
        <w:tabs>
          <w:tab w:val="left" w:pos="360"/>
        </w:tabs>
        <w:spacing w:after="0" w:line="240" w:lineRule="auto"/>
        <w:ind w:firstLine="108"/>
        <w:jc w:val="center"/>
        <w:rPr>
          <w:rFonts w:ascii="Times New Roman" w:eastAsia="Times New Roman" w:hAnsi="Times New Roman" w:cs="Times New Roman"/>
          <w:b/>
          <w:lang w:eastAsia="ru-RU"/>
        </w:rPr>
      </w:pPr>
    </w:p>
    <w:p w:rsidR="00D67EB9" w:rsidRPr="00D67EB9" w:rsidRDefault="00D67EB9" w:rsidP="00C50C10">
      <w:pPr>
        <w:tabs>
          <w:tab w:val="left" w:pos="360"/>
        </w:tabs>
        <w:spacing w:after="0" w:line="240" w:lineRule="auto"/>
        <w:ind w:firstLine="540"/>
        <w:rPr>
          <w:rFonts w:ascii="Times New Roman" w:eastAsia="Times New Roman" w:hAnsi="Times New Roman" w:cs="Times New Roman"/>
          <w:lang w:val="uk-UA" w:eastAsia="ru-RU"/>
        </w:rPr>
      </w:pPr>
      <w:r w:rsidRPr="00D67EB9">
        <w:rPr>
          <w:rFonts w:ascii="Times New Roman" w:eastAsia="Times New Roman" w:hAnsi="Times New Roman" w:cs="Times New Roman"/>
          <w:b/>
          <w:lang w:val="uk-UA" w:eastAsia="ru-RU"/>
        </w:rPr>
        <w:t>Обробка результатів</w:t>
      </w:r>
      <w:r w:rsidR="00403E16">
        <w:rPr>
          <w:rFonts w:ascii="Times New Roman" w:eastAsia="Times New Roman" w:hAnsi="Times New Roman" w:cs="Times New Roman"/>
          <w:b/>
          <w:lang w:val="uk-UA" w:eastAsia="ru-RU"/>
        </w:rPr>
        <w:t xml:space="preserve">. </w:t>
      </w:r>
      <w:r w:rsidRPr="00D67EB9">
        <w:rPr>
          <w:rFonts w:ascii="Times New Roman" w:eastAsia="Times New Roman" w:hAnsi="Times New Roman" w:cs="Times New Roman"/>
          <w:lang w:val="uk-UA" w:eastAsia="ru-RU"/>
        </w:rPr>
        <w:t xml:space="preserve">У лівій колонці перелічені твердження, які характеризують </w:t>
      </w:r>
      <w:r w:rsidRPr="00D67EB9">
        <w:rPr>
          <w:rFonts w:ascii="Times New Roman" w:eastAsia="Times New Roman" w:hAnsi="Times New Roman" w:cs="Times New Roman"/>
          <w:u w:val="single"/>
          <w:lang w:val="uk-UA" w:eastAsia="ru-RU"/>
        </w:rPr>
        <w:t>ефективно</w:t>
      </w:r>
      <w:r w:rsidRPr="00D67EB9">
        <w:rPr>
          <w:rFonts w:ascii="Times New Roman" w:eastAsia="Times New Roman" w:hAnsi="Times New Roman" w:cs="Times New Roman"/>
          <w:lang w:val="uk-UA" w:eastAsia="ru-RU"/>
        </w:rPr>
        <w:t xml:space="preserve"> організовану навчальну діяльність студента, учня, слухача, у правій – твердження, які характеризують </w:t>
      </w:r>
      <w:r w:rsidRPr="00D67EB9">
        <w:rPr>
          <w:rFonts w:ascii="Times New Roman" w:eastAsia="Times New Roman" w:hAnsi="Times New Roman" w:cs="Times New Roman"/>
          <w:u w:val="single"/>
          <w:lang w:val="uk-UA" w:eastAsia="ru-RU"/>
        </w:rPr>
        <w:t xml:space="preserve">неефективно </w:t>
      </w:r>
      <w:r w:rsidRPr="00D67EB9">
        <w:rPr>
          <w:rFonts w:ascii="Times New Roman" w:eastAsia="Times New Roman" w:hAnsi="Times New Roman" w:cs="Times New Roman"/>
          <w:lang w:val="uk-UA" w:eastAsia="ru-RU"/>
        </w:rPr>
        <w:t xml:space="preserve">організовану навчальну діяльність. Бали, наближені до лівої колонки, мають знак “+”, наближені до правої “–”. Усі бали лівого та правого ряду складаються з урахуванням знаків. Кожна підсистема навчальної діяльності подана п'ятьма твердженнями. Для того, щоб обчислити коефіцієнт загальної ефективності навчальної діяльності, уся сума ділиться на 20 (кількість тверджень). Ефективність окремих підсистем навчальної діяльності обчислюється за сумою балів, які отримала кожна з них. </w:t>
      </w:r>
    </w:p>
    <w:p w:rsidR="00403E16" w:rsidRDefault="00D67EB9" w:rsidP="00D67EB9">
      <w:pPr>
        <w:tabs>
          <w:tab w:val="left" w:pos="360"/>
        </w:tabs>
        <w:spacing w:after="0" w:line="240" w:lineRule="auto"/>
        <w:jc w:val="both"/>
        <w:rPr>
          <w:rFonts w:ascii="Times New Roman" w:eastAsia="Times New Roman" w:hAnsi="Times New Roman" w:cs="Times New Roman"/>
          <w:lang w:val="uk-UA" w:eastAsia="ru-RU"/>
        </w:rPr>
      </w:pPr>
      <w:r w:rsidRPr="00D67EB9">
        <w:rPr>
          <w:rFonts w:ascii="Times New Roman" w:eastAsia="Times New Roman" w:hAnsi="Times New Roman" w:cs="Times New Roman"/>
          <w:position w:val="-24"/>
          <w:lang w:val="uk-UA" w:eastAsia="ru-RU"/>
        </w:rPr>
        <w:object w:dxaOrig="1640" w:dyaOrig="960">
          <v:shape id="_x0000_i1026" type="#_x0000_t75" style="width:81.55pt;height:47.75pt" o:ole="" fillcolor="window">
            <v:imagedata r:id="rId9" o:title=""/>
          </v:shape>
          <o:OLEObject Type="Embed" ProgID="Equation.3" ShapeID="_x0000_i1026" DrawAspect="Content" ObjectID="_1539460593" r:id="rId10"/>
        </w:object>
      </w:r>
      <w:r w:rsidRPr="00D67EB9">
        <w:rPr>
          <w:rFonts w:ascii="Times New Roman" w:eastAsia="Times New Roman" w:hAnsi="Times New Roman" w:cs="Times New Roman"/>
          <w:lang w:val="uk-UA" w:eastAsia="ru-RU"/>
        </w:rPr>
        <w:t>;</w:t>
      </w:r>
      <w:r w:rsidRPr="00D67EB9">
        <w:rPr>
          <w:rFonts w:ascii="Times New Roman" w:eastAsia="Times New Roman" w:hAnsi="Times New Roman" w:cs="Times New Roman"/>
          <w:lang w:val="uk-UA" w:eastAsia="ru-RU"/>
        </w:rPr>
        <w:tab/>
      </w:r>
      <w:r w:rsidRPr="00D67EB9">
        <w:rPr>
          <w:rFonts w:ascii="Times New Roman" w:eastAsia="Times New Roman" w:hAnsi="Times New Roman" w:cs="Times New Roman"/>
          <w:position w:val="-24"/>
          <w:lang w:val="uk-UA" w:eastAsia="ru-RU"/>
        </w:rPr>
        <w:object w:dxaOrig="1480" w:dyaOrig="960">
          <v:shape id="_x0000_i1027" type="#_x0000_t75" style="width:74.2pt;height:47.75pt" o:ole="" fillcolor="window">
            <v:imagedata r:id="rId11" o:title=""/>
          </v:shape>
          <o:OLEObject Type="Embed" ProgID="Equation.3" ShapeID="_x0000_i1027" DrawAspect="Content" ObjectID="_1539460594" r:id="rId12"/>
        </w:object>
      </w:r>
      <w:r w:rsidRPr="00D67EB9">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ab/>
      </w:r>
      <w:r w:rsidRPr="00D67EB9">
        <w:rPr>
          <w:rFonts w:ascii="Times New Roman" w:eastAsia="Times New Roman" w:hAnsi="Times New Roman" w:cs="Times New Roman"/>
          <w:position w:val="-24"/>
          <w:lang w:val="uk-UA" w:eastAsia="ru-RU"/>
        </w:rPr>
        <w:object w:dxaOrig="1440" w:dyaOrig="960">
          <v:shape id="_x0000_i1028" type="#_x0000_t75" style="width:1in;height:47.75pt" o:ole="" fillcolor="window">
            <v:imagedata r:id="rId13" o:title=""/>
          </v:shape>
          <o:OLEObject Type="Embed" ProgID="Equation.3" ShapeID="_x0000_i1028" DrawAspect="Content" ObjectID="_1539460595" r:id="rId14"/>
        </w:object>
      </w:r>
      <w:r w:rsidRPr="00D67EB9">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position w:val="-24"/>
          <w:lang w:val="uk-UA" w:eastAsia="ru-RU"/>
        </w:rPr>
        <w:object w:dxaOrig="1420" w:dyaOrig="960">
          <v:shape id="_x0000_i1029" type="#_x0000_t75" style="width:71.25pt;height:47.75pt" o:ole="" fillcolor="window">
            <v:imagedata r:id="rId15" o:title=""/>
          </v:shape>
          <o:OLEObject Type="Embed" ProgID="Equation.3" ShapeID="_x0000_i1029" DrawAspect="Content" ObjectID="_1539460596" r:id="rId16"/>
        </w:object>
      </w:r>
      <w:r w:rsidRPr="00D67EB9">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position w:val="-24"/>
          <w:lang w:val="uk-UA" w:eastAsia="ru-RU"/>
        </w:rPr>
        <w:object w:dxaOrig="1460" w:dyaOrig="960">
          <v:shape id="_x0000_i1030" type="#_x0000_t75" style="width:72.75pt;height:47.75pt" o:ole="" fillcolor="window">
            <v:imagedata r:id="rId17" o:title=""/>
          </v:shape>
          <o:OLEObject Type="Embed" ProgID="Equation.3" ShapeID="_x0000_i1030" DrawAspect="Content" ObjectID="_1539460597" r:id="rId18"/>
        </w:object>
      </w:r>
      <w:r w:rsidRPr="00D67EB9">
        <w:rPr>
          <w:rFonts w:ascii="Times New Roman" w:eastAsia="Times New Roman" w:hAnsi="Times New Roman" w:cs="Times New Roman"/>
          <w:lang w:val="uk-UA" w:eastAsia="ru-RU"/>
        </w:rPr>
        <w:t xml:space="preserve">,  </w:t>
      </w:r>
    </w:p>
    <w:p w:rsidR="00403E16" w:rsidRDefault="00403E16" w:rsidP="00403E16">
      <w:pPr>
        <w:tabs>
          <w:tab w:val="left" w:pos="360"/>
        </w:tabs>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w:t>
      </w:r>
    </w:p>
    <w:p w:rsidR="00D67EB9" w:rsidRPr="00D67EB9" w:rsidRDefault="00D67EB9" w:rsidP="002F6D78">
      <w:pPr>
        <w:tabs>
          <w:tab w:val="left" w:pos="360"/>
        </w:tabs>
        <w:spacing w:after="0" w:line="240" w:lineRule="auto"/>
        <w:ind w:left="142" w:firstLine="284"/>
        <w:jc w:val="both"/>
        <w:rPr>
          <w:rFonts w:ascii="Times New Roman" w:eastAsia="Times New Roman" w:hAnsi="Times New Roman" w:cs="Times New Roman"/>
          <w:lang w:val="uk-UA" w:eastAsia="ru-RU"/>
        </w:rPr>
      </w:pPr>
      <w:r w:rsidRPr="00D67EB9">
        <w:rPr>
          <w:rFonts w:ascii="Times New Roman" w:eastAsia="Times New Roman" w:hAnsi="Times New Roman" w:cs="Times New Roman"/>
          <w:position w:val="-6"/>
          <w:lang w:val="uk-UA" w:eastAsia="ru-RU"/>
        </w:rPr>
        <w:object w:dxaOrig="380" w:dyaOrig="279">
          <v:shape id="_x0000_i1031" type="#_x0000_t75" style="width:18.75pt;height:13.95pt" o:ole="" o:bullet="t" fillcolor="window">
            <v:imagedata r:id="rId19" o:title=""/>
          </v:shape>
          <o:OLEObject Type="Embed" ProgID="Equation.3" ShapeID="_x0000_i1031" DrawAspect="Content" ObjectID="_1539460598" r:id="rId20"/>
        </w:object>
      </w:r>
      <w:r w:rsidRPr="00D67EB9">
        <w:rPr>
          <w:rFonts w:ascii="Times New Roman" w:eastAsia="Times New Roman" w:hAnsi="Times New Roman" w:cs="Times New Roman"/>
          <w:lang w:val="uk-UA" w:eastAsia="ru-RU"/>
        </w:rPr>
        <w:t xml:space="preserve"> номер твердження; </w:t>
      </w:r>
    </w:p>
    <w:p w:rsidR="00D67EB9" w:rsidRPr="00D67EB9" w:rsidRDefault="00D67EB9" w:rsidP="002F6D78">
      <w:pPr>
        <w:tabs>
          <w:tab w:val="left" w:pos="360"/>
          <w:tab w:val="num" w:pos="720"/>
        </w:tabs>
        <w:spacing w:after="0" w:line="240" w:lineRule="auto"/>
        <w:ind w:left="142" w:firstLine="284"/>
        <w:jc w:val="both"/>
        <w:rPr>
          <w:rFonts w:ascii="Times New Roman" w:eastAsia="Times New Roman" w:hAnsi="Times New Roman" w:cs="Times New Roman"/>
          <w:sz w:val="20"/>
          <w:lang w:val="uk-UA" w:eastAsia="ru-RU"/>
        </w:rPr>
      </w:pPr>
      <w:r w:rsidRPr="00D67EB9">
        <w:rPr>
          <w:rFonts w:ascii="Times New Roman" w:eastAsia="Times New Roman" w:hAnsi="Times New Roman" w:cs="Times New Roman"/>
          <w:position w:val="-6"/>
          <w:sz w:val="20"/>
          <w:lang w:val="uk-UA" w:eastAsia="ru-RU"/>
        </w:rPr>
        <w:object w:dxaOrig="540" w:dyaOrig="260">
          <v:shape id="_x0000_i1032" type="#_x0000_t75" style="width:27.2pt;height:13.2pt" o:ole="" fillcolor="window">
            <v:imagedata r:id="rId21" o:title=""/>
          </v:shape>
          <o:OLEObject Type="Embed" ProgID="Equation.3" ShapeID="_x0000_i1032" DrawAspect="Content" ObjectID="_1539460599" r:id="rId22"/>
        </w:object>
      </w:r>
      <w:r w:rsidRPr="00D67EB9">
        <w:rPr>
          <w:rFonts w:ascii="Times New Roman" w:eastAsia="Times New Roman" w:hAnsi="Times New Roman" w:cs="Times New Roman"/>
          <w:sz w:val="20"/>
          <w:lang w:val="uk-UA" w:eastAsia="ru-RU"/>
        </w:rPr>
        <w:t xml:space="preserve">− коефіцієнт загальної ефективності, твердження </w:t>
      </w:r>
      <w:r w:rsidR="00403E16">
        <w:rPr>
          <w:rFonts w:ascii="Times New Roman" w:eastAsia="Times New Roman" w:hAnsi="Times New Roman" w:cs="Times New Roman"/>
          <w:sz w:val="20"/>
          <w:lang w:val="uk-UA" w:eastAsia="ru-RU"/>
        </w:rPr>
        <w:t xml:space="preserve">№№ </w:t>
      </w:r>
      <w:r w:rsidRPr="00D67EB9">
        <w:rPr>
          <w:rFonts w:ascii="Times New Roman" w:eastAsia="Times New Roman" w:hAnsi="Times New Roman" w:cs="Times New Roman"/>
          <w:sz w:val="20"/>
          <w:lang w:val="uk-UA" w:eastAsia="ru-RU"/>
        </w:rPr>
        <w:t xml:space="preserve">1-20; </w:t>
      </w:r>
    </w:p>
    <w:p w:rsidR="00D67EB9" w:rsidRPr="00D67EB9" w:rsidRDefault="00403E16" w:rsidP="002F6D78">
      <w:pPr>
        <w:tabs>
          <w:tab w:val="left" w:pos="360"/>
          <w:tab w:val="left" w:pos="720"/>
        </w:tabs>
        <w:spacing w:after="0" w:line="240" w:lineRule="auto"/>
        <w:ind w:left="142" w:firstLine="284"/>
        <w:jc w:val="both"/>
        <w:rPr>
          <w:rFonts w:ascii="Times New Roman" w:eastAsia="Times New Roman" w:hAnsi="Times New Roman" w:cs="Times New Roman"/>
          <w:sz w:val="20"/>
          <w:lang w:val="uk-UA" w:eastAsia="ru-RU"/>
        </w:rPr>
      </w:pPr>
      <w:r w:rsidRPr="00D67EB9">
        <w:rPr>
          <w:rFonts w:ascii="Times New Roman" w:eastAsia="Times New Roman" w:hAnsi="Times New Roman" w:cs="Times New Roman"/>
          <w:position w:val="-12"/>
          <w:sz w:val="20"/>
          <w:lang w:val="uk-UA" w:eastAsia="ru-RU"/>
        </w:rPr>
        <w:object w:dxaOrig="340" w:dyaOrig="360">
          <v:shape id="_x0000_i1033" type="#_x0000_t75" style="width:17.25pt;height:18pt" o:ole="" fillcolor="window">
            <v:imagedata r:id="rId23" o:title=""/>
          </v:shape>
          <o:OLEObject Type="Embed" ProgID="Equation.3" ShapeID="_x0000_i1033" DrawAspect="Content" ObjectID="_1539460600" r:id="rId24"/>
        </w:object>
      </w:r>
      <w:r w:rsidR="00D67EB9" w:rsidRPr="00D67EB9">
        <w:rPr>
          <w:rFonts w:ascii="Times New Roman" w:eastAsia="Times New Roman" w:hAnsi="Times New Roman" w:cs="Times New Roman"/>
          <w:sz w:val="20"/>
          <w:lang w:val="uk-UA" w:eastAsia="ru-RU"/>
        </w:rPr>
        <w:t xml:space="preserve">− коефіцієнт ефективності мотиваційної підсистеми, твердження </w:t>
      </w:r>
      <w:r>
        <w:rPr>
          <w:rFonts w:ascii="Times New Roman" w:eastAsia="Times New Roman" w:hAnsi="Times New Roman" w:cs="Times New Roman"/>
          <w:sz w:val="20"/>
          <w:lang w:val="uk-UA" w:eastAsia="ru-RU"/>
        </w:rPr>
        <w:t xml:space="preserve">№№ </w:t>
      </w:r>
      <w:r w:rsidR="00D67EB9" w:rsidRPr="00D67EB9">
        <w:rPr>
          <w:rFonts w:ascii="Times New Roman" w:eastAsia="Times New Roman" w:hAnsi="Times New Roman" w:cs="Times New Roman"/>
          <w:sz w:val="20"/>
          <w:lang w:val="uk-UA" w:eastAsia="ru-RU"/>
        </w:rPr>
        <w:t>1-5;</w:t>
      </w:r>
    </w:p>
    <w:p w:rsidR="00D67EB9" w:rsidRPr="00D67EB9" w:rsidRDefault="00D67EB9" w:rsidP="002F6D78">
      <w:pPr>
        <w:tabs>
          <w:tab w:val="left" w:pos="360"/>
        </w:tabs>
        <w:spacing w:after="0" w:line="240" w:lineRule="auto"/>
        <w:ind w:left="142" w:firstLine="284"/>
        <w:jc w:val="both"/>
        <w:rPr>
          <w:rFonts w:ascii="Times New Roman" w:eastAsia="Times New Roman" w:hAnsi="Times New Roman" w:cs="Times New Roman"/>
          <w:sz w:val="20"/>
          <w:lang w:val="uk-UA" w:eastAsia="ru-RU"/>
        </w:rPr>
      </w:pPr>
      <w:r w:rsidRPr="00D67EB9">
        <w:rPr>
          <w:rFonts w:ascii="Times New Roman" w:eastAsia="Times New Roman" w:hAnsi="Times New Roman" w:cs="Times New Roman"/>
          <w:position w:val="-6"/>
          <w:sz w:val="20"/>
          <w:lang w:val="uk-UA" w:eastAsia="ru-RU"/>
        </w:rPr>
        <w:object w:dxaOrig="380" w:dyaOrig="260">
          <v:shape id="_x0000_i1034" type="#_x0000_t75" style="width:18.75pt;height:13.2pt" o:ole="" fillcolor="window">
            <v:imagedata r:id="rId25" o:title=""/>
          </v:shape>
          <o:OLEObject Type="Embed" ProgID="Equation.3" ShapeID="_x0000_i1034" DrawAspect="Content" ObjectID="_1539460601" r:id="rId26"/>
        </w:object>
      </w:r>
      <w:r w:rsidRPr="00D67EB9">
        <w:rPr>
          <w:rFonts w:ascii="Times New Roman" w:eastAsia="Times New Roman" w:hAnsi="Times New Roman" w:cs="Times New Roman"/>
          <w:sz w:val="20"/>
          <w:lang w:val="uk-UA" w:eastAsia="ru-RU"/>
        </w:rPr>
        <w:t xml:space="preserve">− коефіцієнт ефективності операційної підсистеми, твердження </w:t>
      </w:r>
      <w:r w:rsidR="00403E16">
        <w:rPr>
          <w:rFonts w:ascii="Times New Roman" w:eastAsia="Times New Roman" w:hAnsi="Times New Roman" w:cs="Times New Roman"/>
          <w:sz w:val="20"/>
          <w:lang w:val="uk-UA" w:eastAsia="ru-RU"/>
        </w:rPr>
        <w:t xml:space="preserve">№№ </w:t>
      </w:r>
      <w:r w:rsidRPr="00D67EB9">
        <w:rPr>
          <w:rFonts w:ascii="Times New Roman" w:eastAsia="Times New Roman" w:hAnsi="Times New Roman" w:cs="Times New Roman"/>
          <w:sz w:val="20"/>
          <w:lang w:val="uk-UA" w:eastAsia="ru-RU"/>
        </w:rPr>
        <w:t>6-10;</w:t>
      </w:r>
    </w:p>
    <w:p w:rsidR="00D67EB9" w:rsidRPr="00D67EB9" w:rsidRDefault="00D67EB9" w:rsidP="002F6D78">
      <w:pPr>
        <w:tabs>
          <w:tab w:val="left" w:pos="360"/>
        </w:tabs>
        <w:spacing w:after="0" w:line="240" w:lineRule="auto"/>
        <w:ind w:left="142" w:firstLine="284"/>
        <w:jc w:val="both"/>
        <w:rPr>
          <w:rFonts w:ascii="Times New Roman" w:eastAsia="Times New Roman" w:hAnsi="Times New Roman" w:cs="Times New Roman"/>
          <w:sz w:val="20"/>
          <w:lang w:val="uk-UA" w:eastAsia="ru-RU"/>
        </w:rPr>
      </w:pPr>
      <w:r w:rsidRPr="00D67EB9">
        <w:rPr>
          <w:rFonts w:ascii="Times New Roman" w:eastAsia="Times New Roman" w:hAnsi="Times New Roman" w:cs="Times New Roman"/>
          <w:position w:val="-6"/>
          <w:sz w:val="20"/>
          <w:lang w:val="uk-UA" w:eastAsia="ru-RU"/>
        </w:rPr>
        <w:object w:dxaOrig="320" w:dyaOrig="260">
          <v:shape id="_x0000_i1035" type="#_x0000_t75" style="width:15.8pt;height:13.2pt" o:ole="" fillcolor="window">
            <v:imagedata r:id="rId27" o:title=""/>
          </v:shape>
          <o:OLEObject Type="Embed" ProgID="Equation.3" ShapeID="_x0000_i1035" DrawAspect="Content" ObjectID="_1539460602" r:id="rId28"/>
        </w:object>
      </w:r>
      <w:r w:rsidRPr="00D67EB9">
        <w:rPr>
          <w:rFonts w:ascii="Times New Roman" w:eastAsia="Times New Roman" w:hAnsi="Times New Roman" w:cs="Times New Roman"/>
          <w:sz w:val="20"/>
          <w:lang w:val="uk-UA" w:eastAsia="ru-RU"/>
        </w:rPr>
        <w:t xml:space="preserve">− коефіцієнт ефективності інформаційної підсистеми, твердження </w:t>
      </w:r>
      <w:r w:rsidR="00403E16">
        <w:rPr>
          <w:rFonts w:ascii="Times New Roman" w:eastAsia="Times New Roman" w:hAnsi="Times New Roman" w:cs="Times New Roman"/>
          <w:sz w:val="20"/>
          <w:lang w:val="uk-UA" w:eastAsia="ru-RU"/>
        </w:rPr>
        <w:t xml:space="preserve">№№ </w:t>
      </w:r>
      <w:r w:rsidRPr="00D67EB9">
        <w:rPr>
          <w:rFonts w:ascii="Times New Roman" w:eastAsia="Times New Roman" w:hAnsi="Times New Roman" w:cs="Times New Roman"/>
          <w:sz w:val="20"/>
          <w:lang w:val="uk-UA" w:eastAsia="ru-RU"/>
        </w:rPr>
        <w:t>11-15;</w:t>
      </w:r>
    </w:p>
    <w:p w:rsidR="00D67EB9" w:rsidRPr="00D67EB9" w:rsidRDefault="00403E16" w:rsidP="002F6D78">
      <w:pPr>
        <w:spacing w:after="0" w:line="240" w:lineRule="auto"/>
        <w:ind w:left="142" w:firstLine="284"/>
        <w:rPr>
          <w:rFonts w:ascii="Times New Roman" w:eastAsia="Times New Roman" w:hAnsi="Times New Roman" w:cs="Times New Roman"/>
          <w:sz w:val="20"/>
          <w:lang w:val="uk-UA" w:eastAsia="ru-RU"/>
        </w:rPr>
      </w:pPr>
      <w:r w:rsidRPr="00D67EB9">
        <w:rPr>
          <w:rFonts w:ascii="Times New Roman" w:eastAsia="Times New Roman" w:hAnsi="Times New Roman" w:cs="Times New Roman"/>
          <w:position w:val="-10"/>
          <w:sz w:val="20"/>
          <w:lang w:val="uk-UA" w:eastAsia="ru-RU"/>
        </w:rPr>
        <w:object w:dxaOrig="520" w:dyaOrig="300">
          <v:shape id="_x0000_i1036" type="#_x0000_t75" style="width:26.45pt;height:15.45pt" o:ole="" fillcolor="window">
            <v:imagedata r:id="rId29" o:title=""/>
          </v:shape>
          <o:OLEObject Type="Embed" ProgID="Equation.3" ShapeID="_x0000_i1036" DrawAspect="Content" ObjectID="_1539460603" r:id="rId30"/>
        </w:object>
      </w:r>
      <w:r w:rsidR="00D67EB9" w:rsidRPr="00D67EB9">
        <w:rPr>
          <w:rFonts w:ascii="Times New Roman" w:eastAsia="Times New Roman" w:hAnsi="Times New Roman" w:cs="Times New Roman"/>
          <w:sz w:val="20"/>
          <w:lang w:val="uk-UA" w:eastAsia="ru-RU"/>
        </w:rPr>
        <w:t xml:space="preserve"> коефіцієнт ефективності регуляторної підсистеми, твердження </w:t>
      </w:r>
      <w:r>
        <w:rPr>
          <w:rFonts w:ascii="Times New Roman" w:eastAsia="Times New Roman" w:hAnsi="Times New Roman" w:cs="Times New Roman"/>
          <w:sz w:val="20"/>
          <w:lang w:val="uk-UA" w:eastAsia="ru-RU"/>
        </w:rPr>
        <w:t xml:space="preserve">№№ </w:t>
      </w:r>
      <w:r w:rsidR="00D67EB9" w:rsidRPr="00D67EB9">
        <w:rPr>
          <w:rFonts w:ascii="Times New Roman" w:eastAsia="Times New Roman" w:hAnsi="Times New Roman" w:cs="Times New Roman"/>
          <w:sz w:val="20"/>
          <w:lang w:val="uk-UA" w:eastAsia="ru-RU"/>
        </w:rPr>
        <w:t>16-20.</w:t>
      </w:r>
    </w:p>
    <w:p w:rsidR="00D67EB9" w:rsidRPr="00D67EB9" w:rsidRDefault="00D67EB9" w:rsidP="00D67EB9">
      <w:pPr>
        <w:spacing w:after="0" w:line="240" w:lineRule="auto"/>
        <w:jc w:val="center"/>
        <w:rPr>
          <w:rFonts w:ascii="Times New Roman" w:eastAsia="Times New Roman" w:hAnsi="Times New Roman" w:cs="Times New Roman"/>
          <w:b/>
          <w:iCs/>
          <w:lang w:val="uk-UA" w:eastAsia="ru-RU"/>
        </w:rPr>
      </w:pPr>
    </w:p>
    <w:p w:rsidR="00D67EB9" w:rsidRDefault="00D67EB9" w:rsidP="00D67EB9">
      <w:pPr>
        <w:spacing w:after="0" w:line="240" w:lineRule="auto"/>
        <w:jc w:val="center"/>
        <w:rPr>
          <w:rFonts w:ascii="Times New Roman" w:eastAsia="Times New Roman" w:hAnsi="Times New Roman" w:cs="Times New Roman"/>
          <w:b/>
          <w:iCs/>
          <w:lang w:val="uk-UA" w:eastAsia="ru-RU"/>
        </w:rPr>
      </w:pPr>
      <w:r w:rsidRPr="00D67EB9">
        <w:rPr>
          <w:rFonts w:ascii="Times New Roman" w:eastAsia="Times New Roman" w:hAnsi="Times New Roman" w:cs="Times New Roman"/>
          <w:b/>
          <w:iCs/>
          <w:lang w:val="uk-UA" w:eastAsia="ru-RU"/>
        </w:rPr>
        <w:t>Аналіз та інтерпретація результатів</w:t>
      </w:r>
    </w:p>
    <w:p w:rsidR="003F24DF" w:rsidRPr="00D67EB9" w:rsidRDefault="003F24DF" w:rsidP="00D67EB9">
      <w:pPr>
        <w:spacing w:after="0" w:line="240" w:lineRule="auto"/>
        <w:jc w:val="center"/>
        <w:rPr>
          <w:rFonts w:ascii="Times New Roman" w:eastAsia="Times New Roman" w:hAnsi="Times New Roman" w:cs="Times New Roman"/>
          <w:b/>
          <w:iCs/>
          <w:lang w:val="uk-UA" w:eastAsia="ru-RU"/>
        </w:rPr>
      </w:pPr>
    </w:p>
    <w:p w:rsidR="00D67EB9" w:rsidRPr="00D67EB9" w:rsidRDefault="003F24DF" w:rsidP="00D67EB9">
      <w:pPr>
        <w:tabs>
          <w:tab w:val="left" w:pos="-180"/>
        </w:tabs>
        <w:spacing w:after="120" w:line="240" w:lineRule="auto"/>
        <w:ind w:left="-180"/>
        <w:rPr>
          <w:rFonts w:ascii="Times New Roman" w:eastAsia="Batang" w:hAnsi="Times New Roman" w:cs="Times New Roman"/>
          <w:lang w:val="uk-UA" w:eastAsia="ru-RU"/>
        </w:rPr>
      </w:pPr>
      <w:r>
        <w:rPr>
          <w:rFonts w:ascii="Times New Roman" w:eastAsia="Batang" w:hAnsi="Times New Roman" w:cs="Times New Roman"/>
          <w:lang w:val="uk-UA" w:eastAsia="ru-RU"/>
        </w:rPr>
        <w:tab/>
      </w:r>
      <w:r>
        <w:rPr>
          <w:rFonts w:ascii="Times New Roman" w:eastAsia="Batang" w:hAnsi="Times New Roman" w:cs="Times New Roman"/>
          <w:lang w:val="uk-UA" w:eastAsia="ru-RU"/>
        </w:rPr>
        <w:tab/>
        <w:t>Е</w:t>
      </w:r>
      <w:r w:rsidR="00D67EB9" w:rsidRPr="00D67EB9">
        <w:rPr>
          <w:rFonts w:ascii="Times New Roman" w:eastAsia="Batang" w:hAnsi="Times New Roman" w:cs="Times New Roman"/>
          <w:lang w:val="uk-UA" w:eastAsia="ru-RU"/>
        </w:rPr>
        <w:t>фективн</w:t>
      </w:r>
      <w:r>
        <w:rPr>
          <w:rFonts w:ascii="Times New Roman" w:eastAsia="Batang" w:hAnsi="Times New Roman" w:cs="Times New Roman"/>
          <w:lang w:val="uk-UA" w:eastAsia="ru-RU"/>
        </w:rPr>
        <w:t>ість</w:t>
      </w:r>
      <w:r w:rsidR="00D67EB9" w:rsidRPr="00D67EB9">
        <w:rPr>
          <w:rFonts w:ascii="Times New Roman" w:eastAsia="Batang" w:hAnsi="Times New Roman" w:cs="Times New Roman"/>
          <w:lang w:val="uk-UA" w:eastAsia="ru-RU"/>
        </w:rPr>
        <w:t xml:space="preserve"> навчальної діяльності визначається за допомогою наступної таблиці:</w:t>
      </w:r>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1315"/>
        <w:gridCol w:w="1315"/>
        <w:gridCol w:w="1315"/>
        <w:gridCol w:w="1579"/>
        <w:gridCol w:w="1579"/>
      </w:tblGrid>
      <w:tr w:rsidR="00D67EB9" w:rsidRPr="00D67EB9" w:rsidTr="003F24DF">
        <w:trPr>
          <w:trHeight w:val="319"/>
        </w:trPr>
        <w:tc>
          <w:tcPr>
            <w:tcW w:w="2038" w:type="dxa"/>
            <w:tcBorders>
              <w:top w:val="single" w:sz="4" w:space="0" w:color="auto"/>
              <w:left w:val="single" w:sz="4" w:space="0" w:color="auto"/>
              <w:bottom w:val="single" w:sz="4" w:space="0" w:color="auto"/>
              <w:right w:val="single" w:sz="4" w:space="0" w:color="auto"/>
            </w:tcBorders>
          </w:tcPr>
          <w:p w:rsidR="00D67EB9" w:rsidRPr="00D67EB9" w:rsidRDefault="00D67EB9" w:rsidP="00D67EB9">
            <w:pPr>
              <w:tabs>
                <w:tab w:val="left" w:pos="360"/>
              </w:tabs>
              <w:spacing w:after="0" w:line="240" w:lineRule="auto"/>
              <w:rPr>
                <w:rFonts w:ascii="Times New Roman" w:eastAsia="Times New Roman" w:hAnsi="Times New Roman" w:cs="Times New Roman"/>
                <w:b/>
                <w:lang w:val="uk-UA" w:eastAsia="ru-RU"/>
              </w:rPr>
            </w:pPr>
            <w:r w:rsidRPr="00D67EB9">
              <w:rPr>
                <w:rFonts w:ascii="Times New Roman" w:eastAsia="Times New Roman" w:hAnsi="Times New Roman" w:cs="Times New Roman"/>
                <w:b/>
                <w:lang w:val="uk-UA" w:eastAsia="ru-RU"/>
              </w:rPr>
              <w:t>Значення коефіцієнту</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3F24DF" w:rsidP="003F24DF">
            <w:pPr>
              <w:tabs>
                <w:tab w:val="left" w:pos="-108"/>
              </w:tabs>
              <w:spacing w:after="0" w:line="240" w:lineRule="auto"/>
              <w:ind w:left="-108" w:right="-108" w:firstLine="23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 </w:t>
            </w:r>
            <w:r w:rsidR="00D67EB9" w:rsidRPr="00D67EB9">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00D67EB9" w:rsidRPr="00D67EB9">
              <w:rPr>
                <w:rFonts w:ascii="Times New Roman" w:eastAsia="Times New Roman" w:hAnsi="Times New Roman" w:cs="Times New Roman"/>
                <w:lang w:val="uk-UA" w:eastAsia="ru-RU"/>
              </w:rPr>
              <w:t xml:space="preserve">3  </w:t>
            </w:r>
          </w:p>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до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1,9</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3F24DF" w:rsidP="00D67EB9">
            <w:pPr>
              <w:tabs>
                <w:tab w:val="left" w:pos="-108"/>
              </w:tabs>
              <w:spacing w:after="0" w:line="240" w:lineRule="auto"/>
              <w:ind w:left="-108"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 </w:t>
            </w:r>
            <w:r w:rsidR="00D67EB9" w:rsidRPr="00D67EB9">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00D67EB9" w:rsidRPr="00D67EB9">
              <w:rPr>
                <w:rFonts w:ascii="Times New Roman" w:eastAsia="Times New Roman" w:hAnsi="Times New Roman" w:cs="Times New Roman"/>
                <w:lang w:val="uk-UA" w:eastAsia="ru-RU"/>
              </w:rPr>
              <w:t>1,8</w:t>
            </w:r>
          </w:p>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до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0,6</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від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0,5</w:t>
            </w:r>
          </w:p>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до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0,5</w:t>
            </w:r>
          </w:p>
        </w:tc>
        <w:tc>
          <w:tcPr>
            <w:tcW w:w="1579"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від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 xml:space="preserve">0,6 </w:t>
            </w:r>
          </w:p>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до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1,8</w:t>
            </w:r>
          </w:p>
        </w:tc>
        <w:tc>
          <w:tcPr>
            <w:tcW w:w="1579" w:type="dxa"/>
            <w:tcBorders>
              <w:top w:val="single" w:sz="4" w:space="0" w:color="auto"/>
              <w:left w:val="single" w:sz="4" w:space="0" w:color="auto"/>
              <w:bottom w:val="single" w:sz="4" w:space="0" w:color="auto"/>
              <w:right w:val="single" w:sz="4" w:space="0" w:color="auto"/>
            </w:tcBorders>
            <w:vAlign w:val="center"/>
          </w:tcPr>
          <w:p w:rsidR="00D67EB9" w:rsidRPr="00D67EB9" w:rsidRDefault="003F24DF" w:rsidP="00D67EB9">
            <w:pPr>
              <w:tabs>
                <w:tab w:val="left" w:pos="-108"/>
              </w:tabs>
              <w:spacing w:after="0" w:line="240" w:lineRule="auto"/>
              <w:ind w:left="-108"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 </w:t>
            </w:r>
            <w:r w:rsidR="00D67EB9" w:rsidRPr="00D67EB9">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00D67EB9" w:rsidRPr="00D67EB9">
              <w:rPr>
                <w:rFonts w:ascii="Times New Roman" w:eastAsia="Times New Roman" w:hAnsi="Times New Roman" w:cs="Times New Roman"/>
                <w:lang w:val="uk-UA" w:eastAsia="ru-RU"/>
              </w:rPr>
              <w:t xml:space="preserve">1,9 </w:t>
            </w:r>
          </w:p>
          <w:p w:rsidR="00D67EB9" w:rsidRPr="00D67EB9" w:rsidRDefault="00D67EB9" w:rsidP="00D67EB9">
            <w:pPr>
              <w:tabs>
                <w:tab w:val="left" w:pos="-108"/>
              </w:tabs>
              <w:spacing w:after="0" w:line="240" w:lineRule="auto"/>
              <w:ind w:left="-108" w:right="-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до –</w:t>
            </w:r>
            <w:r w:rsidR="003F24DF">
              <w:rPr>
                <w:rFonts w:ascii="Times New Roman" w:eastAsia="Times New Roman" w:hAnsi="Times New Roman" w:cs="Times New Roman"/>
                <w:lang w:val="uk-UA" w:eastAsia="ru-RU"/>
              </w:rPr>
              <w:t xml:space="preserve"> </w:t>
            </w:r>
            <w:r w:rsidRPr="00D67EB9">
              <w:rPr>
                <w:rFonts w:ascii="Times New Roman" w:eastAsia="Times New Roman" w:hAnsi="Times New Roman" w:cs="Times New Roman"/>
                <w:lang w:val="uk-UA" w:eastAsia="ru-RU"/>
              </w:rPr>
              <w:t>3</w:t>
            </w:r>
          </w:p>
        </w:tc>
      </w:tr>
      <w:tr w:rsidR="00D67EB9" w:rsidRPr="00D67EB9" w:rsidTr="003F24DF">
        <w:trPr>
          <w:trHeight w:val="258"/>
        </w:trPr>
        <w:tc>
          <w:tcPr>
            <w:tcW w:w="2038" w:type="dxa"/>
            <w:tcBorders>
              <w:top w:val="single" w:sz="4" w:space="0" w:color="auto"/>
              <w:left w:val="single" w:sz="4" w:space="0" w:color="auto"/>
              <w:bottom w:val="single" w:sz="4" w:space="0" w:color="auto"/>
              <w:right w:val="single" w:sz="4" w:space="0" w:color="auto"/>
            </w:tcBorders>
          </w:tcPr>
          <w:p w:rsidR="00D67EB9" w:rsidRPr="00D67EB9" w:rsidRDefault="00D67EB9" w:rsidP="00D67EB9">
            <w:pPr>
              <w:tabs>
                <w:tab w:val="left" w:pos="360"/>
              </w:tabs>
              <w:spacing w:after="0" w:line="240" w:lineRule="auto"/>
              <w:rPr>
                <w:rFonts w:ascii="Times New Roman" w:eastAsia="Times New Roman" w:hAnsi="Times New Roman" w:cs="Times New Roman"/>
                <w:b/>
                <w:lang w:val="uk-UA" w:eastAsia="ru-RU"/>
              </w:rPr>
            </w:pPr>
            <w:r w:rsidRPr="00D67EB9">
              <w:rPr>
                <w:rFonts w:ascii="Times New Roman" w:eastAsia="Times New Roman" w:hAnsi="Times New Roman" w:cs="Times New Roman"/>
                <w:b/>
                <w:lang w:val="uk-UA" w:eastAsia="ru-RU"/>
              </w:rPr>
              <w:t xml:space="preserve">Рівень </w:t>
            </w:r>
          </w:p>
          <w:p w:rsidR="00D67EB9" w:rsidRPr="00D67EB9" w:rsidRDefault="00D67EB9" w:rsidP="00D67EB9">
            <w:pPr>
              <w:tabs>
                <w:tab w:val="left" w:pos="360"/>
              </w:tabs>
              <w:spacing w:after="0" w:line="240" w:lineRule="auto"/>
              <w:rPr>
                <w:rFonts w:ascii="Times New Roman" w:eastAsia="Times New Roman" w:hAnsi="Times New Roman" w:cs="Times New Roman"/>
                <w:b/>
                <w:lang w:val="uk-UA" w:eastAsia="ru-RU"/>
              </w:rPr>
            </w:pPr>
            <w:r w:rsidRPr="00D67EB9">
              <w:rPr>
                <w:rFonts w:ascii="Times New Roman" w:eastAsia="Times New Roman" w:hAnsi="Times New Roman" w:cs="Times New Roman"/>
                <w:b/>
                <w:lang w:val="uk-UA" w:eastAsia="ru-RU"/>
              </w:rPr>
              <w:t>ефективності</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дуже </w:t>
            </w:r>
          </w:p>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висока</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висока</w:t>
            </w:r>
          </w:p>
        </w:tc>
        <w:tc>
          <w:tcPr>
            <w:tcW w:w="1315"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середня</w:t>
            </w:r>
          </w:p>
        </w:tc>
        <w:tc>
          <w:tcPr>
            <w:tcW w:w="1579"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низька</w:t>
            </w:r>
          </w:p>
        </w:tc>
        <w:tc>
          <w:tcPr>
            <w:tcW w:w="1579" w:type="dxa"/>
            <w:tcBorders>
              <w:top w:val="single" w:sz="4" w:space="0" w:color="auto"/>
              <w:left w:val="single" w:sz="4" w:space="0" w:color="auto"/>
              <w:bottom w:val="single" w:sz="4" w:space="0" w:color="auto"/>
              <w:right w:val="single" w:sz="4" w:space="0" w:color="auto"/>
            </w:tcBorders>
            <w:vAlign w:val="center"/>
          </w:tcPr>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дуже</w:t>
            </w:r>
          </w:p>
          <w:p w:rsidR="00D67EB9" w:rsidRPr="00D67EB9" w:rsidRDefault="00D67EB9" w:rsidP="00D67EB9">
            <w:pPr>
              <w:tabs>
                <w:tab w:val="left" w:pos="360"/>
              </w:tabs>
              <w:spacing w:after="0" w:line="240" w:lineRule="auto"/>
              <w:ind w:hanging="108"/>
              <w:jc w:val="center"/>
              <w:rPr>
                <w:rFonts w:ascii="Times New Roman" w:eastAsia="Times New Roman" w:hAnsi="Times New Roman" w:cs="Times New Roman"/>
                <w:lang w:val="uk-UA" w:eastAsia="ru-RU"/>
              </w:rPr>
            </w:pPr>
            <w:r w:rsidRPr="00D67EB9">
              <w:rPr>
                <w:rFonts w:ascii="Times New Roman" w:eastAsia="Times New Roman" w:hAnsi="Times New Roman" w:cs="Times New Roman"/>
                <w:lang w:val="uk-UA" w:eastAsia="ru-RU"/>
              </w:rPr>
              <w:t xml:space="preserve"> низька</w:t>
            </w:r>
          </w:p>
        </w:tc>
      </w:tr>
    </w:tbl>
    <w:p w:rsidR="00D67EB9" w:rsidRPr="00D67EB9" w:rsidRDefault="00D67EB9" w:rsidP="00D67EB9">
      <w:pPr>
        <w:spacing w:after="0" w:line="240" w:lineRule="auto"/>
        <w:ind w:firstLine="540"/>
        <w:jc w:val="both"/>
        <w:rPr>
          <w:rFonts w:ascii="Times New Roman" w:eastAsia="Times New Roman" w:hAnsi="Times New Roman" w:cs="Times New Roman"/>
          <w:lang w:val="en-US" w:eastAsia="ru-RU"/>
        </w:rPr>
      </w:pPr>
    </w:p>
    <w:p w:rsidR="00D67EB9" w:rsidRPr="00D67EB9" w:rsidRDefault="003F24DF" w:rsidP="00D67EB9">
      <w:pPr>
        <w:spacing w:after="0" w:line="240" w:lineRule="auto"/>
        <w:ind w:firstLine="54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Рівень ефективності навчальної діяльності визначається за отриманими після підрахування коефіцієнтів балами. </w:t>
      </w:r>
      <w:r w:rsidR="00D67EB9" w:rsidRPr="00D67EB9">
        <w:rPr>
          <w:rFonts w:ascii="Times New Roman" w:eastAsia="Times New Roman" w:hAnsi="Times New Roman" w:cs="Times New Roman"/>
          <w:lang w:val="uk-UA" w:eastAsia="ru-RU"/>
        </w:rPr>
        <w:t xml:space="preserve">Рекомендується проаналізувати як загальну ефективність, так й окремі підсистеми навчальної діяльності студентів. </w:t>
      </w:r>
      <w:r>
        <w:rPr>
          <w:rFonts w:ascii="Times New Roman" w:eastAsia="Times New Roman" w:hAnsi="Times New Roman" w:cs="Times New Roman"/>
          <w:lang w:val="uk-UA" w:eastAsia="ru-RU"/>
        </w:rPr>
        <w:t>Аналізу підлягають усі підсистеми навчальної діяльності студентів, а саме:</w:t>
      </w:r>
    </w:p>
    <w:p w:rsidR="00D67EB9" w:rsidRPr="00D67EB9" w:rsidRDefault="00D67EB9" w:rsidP="00D67EB9">
      <w:pPr>
        <w:tabs>
          <w:tab w:val="num" w:pos="0"/>
        </w:tabs>
        <w:spacing w:after="0" w:line="240" w:lineRule="auto"/>
        <w:ind w:right="-104" w:firstLine="539"/>
        <w:jc w:val="both"/>
        <w:rPr>
          <w:rFonts w:ascii="Times New Roman" w:eastAsia="Batang" w:hAnsi="Times New Roman" w:cs="Times New Roman"/>
          <w:lang w:val="uk-UA" w:eastAsia="ru-RU"/>
        </w:rPr>
      </w:pPr>
      <w:r w:rsidRPr="00D67EB9">
        <w:rPr>
          <w:rFonts w:ascii="Times New Roman" w:eastAsia="Batang" w:hAnsi="Times New Roman" w:cs="Times New Roman"/>
          <w:b/>
          <w:lang w:val="uk-UA" w:eastAsia="ru-RU"/>
        </w:rPr>
        <w:t>1. Мотиваційна підсистема</w:t>
      </w:r>
      <w:r w:rsidR="002F6D78">
        <w:rPr>
          <w:rFonts w:ascii="Times New Roman" w:eastAsia="Batang" w:hAnsi="Times New Roman" w:cs="Times New Roman"/>
          <w:lang w:val="uk-UA" w:eastAsia="ru-RU"/>
        </w:rPr>
        <w:t>, яка</w:t>
      </w:r>
      <w:r w:rsidRPr="00D67EB9">
        <w:rPr>
          <w:rFonts w:ascii="Times New Roman" w:eastAsia="Batang" w:hAnsi="Times New Roman" w:cs="Times New Roman"/>
          <w:lang w:val="uk-UA" w:eastAsia="ru-RU"/>
        </w:rPr>
        <w:t xml:space="preserve"> відображає рівень активності та спрямованість навчальної діяльності студента. В численних дослідженнях виявлений достовірний зв’язок мотиваційних орієнтацій з успішністю студента. Так, найбільш позитивний вплив здійснює орієнтація студента на процес і результат (мотивація досягнення), менш продуктивною є орієнтація на оцінку викладача і уникнення неприємностей. У ефективно організованій навчальній діяльності студенти проявляють активність, зацікавленість, захопленість, добровільність, ініціативність, старанність. Та навпаки, у неефективно організованої діяльності переважають пасивність, відсутність зацікавленості, учіння під тиском, з обов’язку.</w:t>
      </w:r>
    </w:p>
    <w:p w:rsidR="00D67EB9" w:rsidRPr="00D67EB9" w:rsidRDefault="00D67EB9" w:rsidP="00D67EB9">
      <w:pPr>
        <w:tabs>
          <w:tab w:val="num" w:pos="0"/>
        </w:tabs>
        <w:spacing w:after="0" w:line="240" w:lineRule="auto"/>
        <w:ind w:right="-104" w:firstLine="539"/>
        <w:jc w:val="both"/>
        <w:rPr>
          <w:rFonts w:ascii="Times New Roman" w:eastAsia="Batang" w:hAnsi="Times New Roman" w:cs="Times New Roman"/>
          <w:lang w:val="uk-UA" w:eastAsia="ru-RU"/>
        </w:rPr>
      </w:pPr>
      <w:r w:rsidRPr="00D67EB9">
        <w:rPr>
          <w:rFonts w:ascii="Times New Roman" w:eastAsia="Batang" w:hAnsi="Times New Roman" w:cs="Times New Roman"/>
          <w:b/>
          <w:lang w:val="uk-UA" w:eastAsia="ru-RU"/>
        </w:rPr>
        <w:t>2. Операційна підсистема</w:t>
      </w:r>
      <w:r w:rsidR="002F6D78">
        <w:rPr>
          <w:rFonts w:ascii="Times New Roman" w:eastAsia="Batang" w:hAnsi="Times New Roman" w:cs="Times New Roman"/>
          <w:lang w:val="uk-UA" w:eastAsia="ru-RU"/>
        </w:rPr>
        <w:t>, яка</w:t>
      </w:r>
      <w:r w:rsidRPr="00D67EB9">
        <w:rPr>
          <w:rFonts w:ascii="Times New Roman" w:eastAsia="Batang" w:hAnsi="Times New Roman" w:cs="Times New Roman"/>
          <w:lang w:val="uk-UA" w:eastAsia="ru-RU"/>
        </w:rPr>
        <w:t xml:space="preserve"> показує: а) сформованість </w:t>
      </w:r>
      <w:proofErr w:type="spellStart"/>
      <w:r w:rsidRPr="00D67EB9">
        <w:rPr>
          <w:rFonts w:ascii="Times New Roman" w:eastAsia="Batang" w:hAnsi="Times New Roman" w:cs="Times New Roman"/>
          <w:lang w:val="uk-UA" w:eastAsia="ru-RU"/>
        </w:rPr>
        <w:t>орієнтаційної</w:t>
      </w:r>
      <w:proofErr w:type="spellEnd"/>
      <w:r w:rsidRPr="00D67EB9">
        <w:rPr>
          <w:rFonts w:ascii="Times New Roman" w:eastAsia="Batang" w:hAnsi="Times New Roman" w:cs="Times New Roman"/>
          <w:lang w:val="uk-UA" w:eastAsia="ru-RU"/>
        </w:rPr>
        <w:t xml:space="preserve"> основи навчальних дій – розуміння студентами, що та яким чином робити на лекціях, семінарах, під час самостійної роботи, уміння оцінити свої навчальні дії, знання та набуті навички; б) сформованість навичок та умінь здійснювати навчальну діяльність, легкість, швидкість, якість виконання навчальних дій та операцій; в) типи дій, які виконують студенти під час навчання – творчі, репродуктивні і т. ін.</w:t>
      </w:r>
    </w:p>
    <w:p w:rsidR="00D67EB9" w:rsidRPr="00D67EB9" w:rsidRDefault="00D67EB9" w:rsidP="00D67EB9">
      <w:pPr>
        <w:tabs>
          <w:tab w:val="num" w:pos="0"/>
        </w:tabs>
        <w:spacing w:after="0" w:line="240" w:lineRule="auto"/>
        <w:ind w:firstLine="539"/>
        <w:jc w:val="both"/>
        <w:rPr>
          <w:rFonts w:ascii="Times New Roman" w:eastAsia="Batang" w:hAnsi="Times New Roman" w:cs="Times New Roman"/>
          <w:lang w:val="uk-UA" w:eastAsia="ru-RU"/>
        </w:rPr>
      </w:pPr>
      <w:r w:rsidRPr="00D67EB9">
        <w:rPr>
          <w:rFonts w:ascii="Times New Roman" w:eastAsia="Batang" w:hAnsi="Times New Roman" w:cs="Times New Roman"/>
          <w:b/>
          <w:lang w:val="uk-UA" w:eastAsia="ru-RU"/>
        </w:rPr>
        <w:t>3. Інформаційна підсистема</w:t>
      </w:r>
      <w:r w:rsidR="004B47D9">
        <w:rPr>
          <w:rFonts w:ascii="Times New Roman" w:eastAsia="Batang" w:hAnsi="Times New Roman" w:cs="Times New Roman"/>
          <w:lang w:val="uk-UA" w:eastAsia="ru-RU"/>
        </w:rPr>
        <w:t>, яка</w:t>
      </w:r>
      <w:r w:rsidRPr="00D67EB9">
        <w:rPr>
          <w:rFonts w:ascii="Times New Roman" w:eastAsia="Batang" w:hAnsi="Times New Roman" w:cs="Times New Roman"/>
          <w:lang w:val="uk-UA" w:eastAsia="ru-RU"/>
        </w:rPr>
        <w:t xml:space="preserve"> відбиває: а) кількісні та якісні характеристики інформаційного забезпечення навчальної діяльності, її професійну спрямованість, систематизованість, доступність для засвоєння; б) обсяг інформації, що залишається у довготривалій пам’яті студента, використання отриманої навчальної інформації у практичній діяльності, наявність міжпредметних </w:t>
      </w:r>
      <w:proofErr w:type="spellStart"/>
      <w:r w:rsidRPr="00D67EB9">
        <w:rPr>
          <w:rFonts w:ascii="Times New Roman" w:eastAsia="Batang" w:hAnsi="Times New Roman" w:cs="Times New Roman"/>
          <w:lang w:val="uk-UA" w:eastAsia="ru-RU"/>
        </w:rPr>
        <w:t>зв’язків</w:t>
      </w:r>
      <w:proofErr w:type="spellEnd"/>
      <w:r w:rsidRPr="00D67EB9">
        <w:rPr>
          <w:rFonts w:ascii="Times New Roman" w:eastAsia="Batang" w:hAnsi="Times New Roman" w:cs="Times New Roman"/>
          <w:lang w:val="uk-UA" w:eastAsia="ru-RU"/>
        </w:rPr>
        <w:t xml:space="preserve">; в) психофізичні характеристики інформації </w:t>
      </w:r>
      <w:r w:rsidR="004B47D9" w:rsidRPr="00D67EB9">
        <w:rPr>
          <w:rFonts w:ascii="Times New Roman" w:eastAsia="Batang" w:hAnsi="Times New Roman" w:cs="Times New Roman"/>
          <w:lang w:val="uk-UA" w:eastAsia="ru-RU"/>
        </w:rPr>
        <w:t>–</w:t>
      </w:r>
      <w:r w:rsidRPr="00D67EB9">
        <w:rPr>
          <w:rFonts w:ascii="Times New Roman" w:eastAsia="Batang" w:hAnsi="Times New Roman" w:cs="Times New Roman"/>
          <w:lang w:val="uk-UA" w:eastAsia="ru-RU"/>
        </w:rPr>
        <w:t xml:space="preserve"> якість, швидкість мовлення, чіткість записів на дошці, рівень шуму в аудиторії </w:t>
      </w:r>
      <w:r w:rsidR="00043321">
        <w:rPr>
          <w:rFonts w:ascii="Times New Roman" w:eastAsia="Batang" w:hAnsi="Times New Roman" w:cs="Times New Roman"/>
          <w:lang w:val="uk-UA" w:eastAsia="ru-RU"/>
        </w:rPr>
        <w:t>тощо</w:t>
      </w:r>
      <w:r w:rsidRPr="00D67EB9">
        <w:rPr>
          <w:rFonts w:ascii="Times New Roman" w:eastAsia="Batang" w:hAnsi="Times New Roman" w:cs="Times New Roman"/>
          <w:lang w:val="uk-UA" w:eastAsia="ru-RU"/>
        </w:rPr>
        <w:t>.</w:t>
      </w:r>
    </w:p>
    <w:p w:rsidR="00D67EB9" w:rsidRPr="00D67EB9" w:rsidRDefault="00D67EB9" w:rsidP="00D67EB9">
      <w:pPr>
        <w:shd w:val="clear" w:color="auto" w:fill="FFFFFF"/>
        <w:suppressAutoHyphens/>
        <w:spacing w:after="0" w:line="240" w:lineRule="auto"/>
        <w:ind w:firstLine="539"/>
        <w:jc w:val="both"/>
        <w:rPr>
          <w:rFonts w:ascii="Times New Roman" w:eastAsia="Times New Roman" w:hAnsi="Times New Roman" w:cs="Times New Roman"/>
          <w:color w:val="000000"/>
          <w:lang w:val="uk-UA" w:eastAsia="ru-RU"/>
        </w:rPr>
      </w:pPr>
      <w:r w:rsidRPr="00D67EB9">
        <w:rPr>
          <w:rFonts w:ascii="Times New Roman" w:eastAsia="Times New Roman" w:hAnsi="Times New Roman" w:cs="Times New Roman"/>
          <w:b/>
          <w:caps/>
          <w:color w:val="000000"/>
          <w:lang w:val="uk-UA" w:eastAsia="ru-RU"/>
        </w:rPr>
        <w:t>4.</w:t>
      </w:r>
      <w:r w:rsidRPr="00D67EB9">
        <w:rPr>
          <w:rFonts w:ascii="Times New Roman" w:eastAsia="Times New Roman" w:hAnsi="Times New Roman" w:cs="Times New Roman"/>
          <w:b/>
          <w:i/>
          <w:caps/>
          <w:color w:val="000000"/>
          <w:lang w:val="uk-UA" w:eastAsia="ru-RU"/>
        </w:rPr>
        <w:t xml:space="preserve"> </w:t>
      </w:r>
      <w:r w:rsidRPr="00D67EB9">
        <w:rPr>
          <w:rFonts w:ascii="Times New Roman" w:eastAsia="Times New Roman" w:hAnsi="Times New Roman" w:cs="Times New Roman"/>
          <w:b/>
          <w:color w:val="000000"/>
          <w:lang w:val="uk-UA" w:eastAsia="ru-RU"/>
        </w:rPr>
        <w:t>Регуляторна підсистема</w:t>
      </w:r>
      <w:r w:rsidR="00043321">
        <w:rPr>
          <w:rFonts w:ascii="Times New Roman" w:eastAsia="Times New Roman" w:hAnsi="Times New Roman" w:cs="Times New Roman"/>
          <w:color w:val="000000"/>
          <w:lang w:val="uk-UA" w:eastAsia="ru-RU"/>
        </w:rPr>
        <w:t>, яка</w:t>
      </w:r>
      <w:r w:rsidRPr="00D67EB9">
        <w:rPr>
          <w:rFonts w:ascii="Times New Roman" w:eastAsia="Times New Roman" w:hAnsi="Times New Roman" w:cs="Times New Roman"/>
          <w:color w:val="000000"/>
          <w:lang w:val="uk-UA" w:eastAsia="ru-RU"/>
        </w:rPr>
        <w:t xml:space="preserve"> характеризує функціональний стан студента – напруженість, настрій, задоволеність, втомленість; наявність та характер зовнішнього контролю з боку викладача, кафедри, деканату; розвиненість самоконтролю, саморегуляції діяльності; ефективність зворотного зв’язку між викладачем до студентом; стимулюючий, нейтральний або перешкоджаючий вплив студентської групи, стилю педагогічного спілкування.</w:t>
      </w:r>
    </w:p>
    <w:p w:rsidR="00D67EB9" w:rsidRDefault="00D67EB9" w:rsidP="00D67EB9">
      <w:pPr>
        <w:spacing w:after="0" w:line="240" w:lineRule="auto"/>
        <w:rPr>
          <w:rFonts w:ascii="Times New Roman" w:eastAsia="Times New Roman" w:hAnsi="Times New Roman" w:cs="Times New Roman"/>
          <w:lang w:val="uk-UA" w:eastAsia="ru-RU"/>
        </w:rPr>
      </w:pPr>
    </w:p>
    <w:p w:rsidR="00C50C10" w:rsidRDefault="00C50C10" w:rsidP="00D67EB9">
      <w:pPr>
        <w:spacing w:after="0" w:line="240" w:lineRule="auto"/>
        <w:rPr>
          <w:rFonts w:ascii="Times New Roman" w:eastAsia="Times New Roman" w:hAnsi="Times New Roman" w:cs="Times New Roman"/>
          <w:b/>
          <w:lang w:val="uk-UA" w:eastAsia="ru-RU"/>
        </w:rPr>
      </w:pPr>
    </w:p>
    <w:p w:rsidR="00C50C10" w:rsidRDefault="00C50C10" w:rsidP="00D67EB9">
      <w:pPr>
        <w:spacing w:after="0" w:line="240" w:lineRule="auto"/>
        <w:rPr>
          <w:rFonts w:ascii="Times New Roman" w:eastAsia="Times New Roman" w:hAnsi="Times New Roman" w:cs="Times New Roman"/>
          <w:b/>
          <w:lang w:val="uk-UA" w:eastAsia="ru-RU"/>
        </w:rPr>
      </w:pPr>
    </w:p>
    <w:p w:rsidR="00C50C10" w:rsidRDefault="00C50C10" w:rsidP="00D67EB9">
      <w:pPr>
        <w:spacing w:after="0" w:line="240" w:lineRule="auto"/>
        <w:rPr>
          <w:rFonts w:ascii="Times New Roman" w:eastAsia="Times New Roman" w:hAnsi="Times New Roman" w:cs="Times New Roman"/>
          <w:b/>
          <w:lang w:val="uk-UA" w:eastAsia="ru-RU"/>
        </w:rPr>
      </w:pPr>
    </w:p>
    <w:p w:rsidR="00043321" w:rsidRPr="00D67EB9" w:rsidRDefault="00043321" w:rsidP="00D67EB9">
      <w:pPr>
        <w:spacing w:after="0" w:line="240" w:lineRule="auto"/>
        <w:rPr>
          <w:rFonts w:ascii="Times New Roman" w:eastAsia="Times New Roman" w:hAnsi="Times New Roman" w:cs="Times New Roman"/>
          <w:b/>
          <w:lang w:val="uk-UA" w:eastAsia="ru-RU"/>
        </w:rPr>
      </w:pPr>
      <w:r w:rsidRPr="00043321">
        <w:rPr>
          <w:rFonts w:ascii="Times New Roman" w:eastAsia="Times New Roman" w:hAnsi="Times New Roman" w:cs="Times New Roman"/>
          <w:b/>
          <w:lang w:val="uk-UA" w:eastAsia="ru-RU"/>
        </w:rPr>
        <w:t>Бібліографічний опис:</w:t>
      </w:r>
    </w:p>
    <w:p w:rsidR="00043321" w:rsidRPr="00D67EB9" w:rsidRDefault="00043321" w:rsidP="00043321">
      <w:pPr>
        <w:keepNext/>
        <w:spacing w:after="0" w:line="240" w:lineRule="auto"/>
        <w:ind w:right="-86"/>
        <w:outlineLvl w:val="0"/>
        <w:rPr>
          <w:rFonts w:ascii="Times New Roman" w:eastAsia="Batang" w:hAnsi="Times New Roman" w:cs="Times New Roman"/>
          <w:i/>
          <w:sz w:val="20"/>
          <w:lang w:val="uk-UA" w:eastAsia="ru-RU"/>
        </w:rPr>
      </w:pPr>
      <w:r w:rsidRPr="00C50C10">
        <w:rPr>
          <w:rFonts w:ascii="Times New Roman" w:eastAsia="Batang" w:hAnsi="Times New Roman" w:cs="Times New Roman"/>
          <w:i/>
          <w:sz w:val="20"/>
          <w:lang w:val="uk-UA" w:eastAsia="ru-RU"/>
        </w:rPr>
        <w:t>Додаток Д. Методика оцінки ефективності навчальної діяльності студентів (за</w:t>
      </w:r>
      <w:r w:rsidRPr="00C50C10">
        <w:rPr>
          <w:rFonts w:ascii="Times New Roman" w:eastAsia="Batang" w:hAnsi="Times New Roman" w:cs="Times New Roman"/>
          <w:bCs/>
          <w:i/>
          <w:sz w:val="20"/>
          <w:lang w:val="uk-UA" w:eastAsia="ru-RU"/>
        </w:rPr>
        <w:t xml:space="preserve"> І.С. </w:t>
      </w:r>
      <w:proofErr w:type="spellStart"/>
      <w:r w:rsidRPr="00C50C10">
        <w:rPr>
          <w:rFonts w:ascii="Times New Roman" w:eastAsia="Batang" w:hAnsi="Times New Roman" w:cs="Times New Roman"/>
          <w:bCs/>
          <w:i/>
          <w:sz w:val="20"/>
          <w:lang w:val="uk-UA" w:eastAsia="ru-RU"/>
        </w:rPr>
        <w:t>Тодоровою</w:t>
      </w:r>
      <w:proofErr w:type="spellEnd"/>
      <w:r w:rsidRPr="00C50C10">
        <w:rPr>
          <w:rFonts w:ascii="Times New Roman" w:eastAsia="Batang" w:hAnsi="Times New Roman" w:cs="Times New Roman"/>
          <w:bCs/>
          <w:i/>
          <w:sz w:val="20"/>
          <w:lang w:val="uk-UA" w:eastAsia="ru-RU"/>
        </w:rPr>
        <w:t xml:space="preserve">) / В.Ф. Моргун, І.Г. </w:t>
      </w:r>
      <w:proofErr w:type="spellStart"/>
      <w:r w:rsidRPr="00C50C10">
        <w:rPr>
          <w:rFonts w:ascii="Times New Roman" w:eastAsia="Batang" w:hAnsi="Times New Roman" w:cs="Times New Roman"/>
          <w:bCs/>
          <w:i/>
          <w:sz w:val="20"/>
          <w:lang w:val="uk-UA" w:eastAsia="ru-RU"/>
        </w:rPr>
        <w:t>Тітов</w:t>
      </w:r>
      <w:proofErr w:type="spellEnd"/>
      <w:r w:rsidRPr="00C50C10">
        <w:rPr>
          <w:rFonts w:ascii="Times New Roman" w:eastAsia="Batang" w:hAnsi="Times New Roman" w:cs="Times New Roman"/>
          <w:bCs/>
          <w:i/>
          <w:sz w:val="20"/>
          <w:lang w:val="uk-UA" w:eastAsia="ru-RU"/>
        </w:rPr>
        <w:t xml:space="preserve">. Основи психологічної діагностики. Навчальний посібник для студентів вищих навчальних закладів. 2-е видання. К.: Видавничий Дім «Слово», 2012. </w:t>
      </w:r>
      <w:r w:rsidRPr="00D67EB9">
        <w:rPr>
          <w:rFonts w:ascii="Times New Roman" w:eastAsia="Batang" w:hAnsi="Times New Roman" w:cs="Times New Roman"/>
          <w:i/>
          <w:sz w:val="20"/>
          <w:lang w:val="uk-UA" w:eastAsia="ru-RU"/>
        </w:rPr>
        <w:t>–</w:t>
      </w:r>
      <w:r w:rsidRPr="00C50C10">
        <w:rPr>
          <w:rFonts w:ascii="Times New Roman" w:eastAsia="Batang" w:hAnsi="Times New Roman" w:cs="Times New Roman"/>
          <w:i/>
          <w:sz w:val="20"/>
          <w:lang w:val="uk-UA" w:eastAsia="ru-RU"/>
        </w:rPr>
        <w:t xml:space="preserve"> С. 424-430.</w:t>
      </w:r>
    </w:p>
    <w:p w:rsidR="00D67EB9" w:rsidRPr="00D67EB9" w:rsidRDefault="00D67EB9" w:rsidP="00043321">
      <w:pPr>
        <w:spacing w:after="0" w:line="240" w:lineRule="auto"/>
        <w:rPr>
          <w:rFonts w:ascii="Times New Roman" w:eastAsia="Batang" w:hAnsi="Times New Roman" w:cs="Times New Roman"/>
          <w:i/>
          <w:sz w:val="20"/>
          <w:lang w:val="uk-UA" w:eastAsia="ru-RU"/>
        </w:rPr>
      </w:pPr>
    </w:p>
    <w:p w:rsidR="00D67EB9" w:rsidRPr="00043321" w:rsidRDefault="00D67EB9">
      <w:pPr>
        <w:rPr>
          <w:lang w:val="uk-UA"/>
        </w:rPr>
      </w:pPr>
    </w:p>
    <w:sectPr w:rsidR="00D67EB9" w:rsidRPr="00043321" w:rsidSect="00C50C10">
      <w:headerReference w:type="default" r:id="rId3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0C" w:rsidRDefault="00DB6C0C" w:rsidP="00043321">
      <w:pPr>
        <w:spacing w:after="0" w:line="240" w:lineRule="auto"/>
      </w:pPr>
      <w:r>
        <w:separator/>
      </w:r>
    </w:p>
  </w:endnote>
  <w:endnote w:type="continuationSeparator" w:id="0">
    <w:p w:rsidR="00DB6C0C" w:rsidRDefault="00DB6C0C" w:rsidP="0004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0C" w:rsidRDefault="00DB6C0C" w:rsidP="00043321">
      <w:pPr>
        <w:spacing w:after="0" w:line="240" w:lineRule="auto"/>
      </w:pPr>
      <w:r>
        <w:separator/>
      </w:r>
    </w:p>
  </w:footnote>
  <w:footnote w:type="continuationSeparator" w:id="0">
    <w:p w:rsidR="00DB6C0C" w:rsidRDefault="00DB6C0C" w:rsidP="00043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10" w:rsidRDefault="00C50C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4E0"/>
    <w:multiLevelType w:val="multilevel"/>
    <w:tmpl w:val="7E78449E"/>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
    <w:nsid w:val="684C02D5"/>
    <w:multiLevelType w:val="multilevel"/>
    <w:tmpl w:val="EEC0D1C2"/>
    <w:lvl w:ilvl="0">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B9"/>
    <w:rsid w:val="0001402D"/>
    <w:rsid w:val="00043321"/>
    <w:rsid w:val="002A3AB3"/>
    <w:rsid w:val="002F6D78"/>
    <w:rsid w:val="00300D58"/>
    <w:rsid w:val="003F24DF"/>
    <w:rsid w:val="00403E16"/>
    <w:rsid w:val="004B47D9"/>
    <w:rsid w:val="00C50C10"/>
    <w:rsid w:val="00D67EB9"/>
    <w:rsid w:val="00DB6C0C"/>
    <w:rsid w:val="00E67335"/>
    <w:rsid w:val="00E70B4D"/>
    <w:rsid w:val="00EA3B5B"/>
    <w:rsid w:val="00EC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9E222-1231-4EA7-A7AC-31AB4BE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321"/>
  </w:style>
  <w:style w:type="paragraph" w:styleId="a5">
    <w:name w:val="footer"/>
    <w:basedOn w:val="a"/>
    <w:link w:val="a6"/>
    <w:uiPriority w:val="99"/>
    <w:unhideWhenUsed/>
    <w:rsid w:val="00043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2016-10-31T21:10:00Z</dcterms:created>
  <dcterms:modified xsi:type="dcterms:W3CDTF">2016-10-31T21:10:00Z</dcterms:modified>
</cp:coreProperties>
</file>