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6A" w:rsidRDefault="00C53E6A" w:rsidP="00B77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4"/>
          <w:szCs w:val="34"/>
        </w:rPr>
      </w:pPr>
      <w:r w:rsidRPr="00C53E6A">
        <w:rPr>
          <w:rFonts w:ascii="Times New Roman" w:hAnsi="Times New Roman" w:cs="Times New Roman"/>
          <w:i/>
          <w:sz w:val="34"/>
          <w:szCs w:val="34"/>
        </w:rPr>
        <w:t xml:space="preserve">КАЛАШНИК Е.В., </w:t>
      </w:r>
    </w:p>
    <w:p w:rsidR="00C53E6A" w:rsidRDefault="00C53E6A" w:rsidP="00B77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4"/>
          <w:szCs w:val="34"/>
        </w:rPr>
      </w:pPr>
      <w:r>
        <w:rPr>
          <w:rFonts w:ascii="Times New Roman" w:hAnsi="Times New Roman" w:cs="Times New Roman"/>
          <w:i/>
          <w:sz w:val="34"/>
          <w:szCs w:val="34"/>
        </w:rPr>
        <w:t>к.т.н., доцент кафедры</w:t>
      </w:r>
      <w:r w:rsidRPr="00C53E6A">
        <w:rPr>
          <w:rFonts w:ascii="Times New Roman" w:hAnsi="Times New Roman" w:cs="Times New Roman"/>
          <w:i/>
          <w:sz w:val="34"/>
          <w:szCs w:val="34"/>
        </w:rPr>
        <w:t xml:space="preserve"> </w:t>
      </w:r>
      <w:r>
        <w:rPr>
          <w:rFonts w:ascii="Times New Roman" w:hAnsi="Times New Roman" w:cs="Times New Roman"/>
          <w:i/>
          <w:sz w:val="34"/>
          <w:szCs w:val="34"/>
        </w:rPr>
        <w:t>экспертизы и таможенного дела</w:t>
      </w:r>
    </w:p>
    <w:p w:rsidR="00C53E6A" w:rsidRDefault="00C53E6A" w:rsidP="00B77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4"/>
          <w:szCs w:val="34"/>
        </w:rPr>
      </w:pPr>
      <w:r w:rsidRPr="00C53E6A">
        <w:rPr>
          <w:rFonts w:ascii="Times New Roman" w:hAnsi="Times New Roman" w:cs="Times New Roman"/>
          <w:i/>
          <w:sz w:val="34"/>
          <w:szCs w:val="34"/>
        </w:rPr>
        <w:t>ПОЛИЩУК</w:t>
      </w:r>
      <w:r>
        <w:rPr>
          <w:rFonts w:ascii="Times New Roman" w:hAnsi="Times New Roman" w:cs="Times New Roman"/>
          <w:i/>
          <w:sz w:val="34"/>
          <w:szCs w:val="34"/>
        </w:rPr>
        <w:t xml:space="preserve"> Л.В.</w:t>
      </w:r>
    </w:p>
    <w:p w:rsidR="00C53E6A" w:rsidRDefault="00C53E6A" w:rsidP="00B77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4"/>
          <w:szCs w:val="34"/>
        </w:rPr>
      </w:pPr>
      <w:r>
        <w:rPr>
          <w:rFonts w:ascii="Times New Roman" w:hAnsi="Times New Roman" w:cs="Times New Roman"/>
          <w:i/>
          <w:sz w:val="34"/>
          <w:szCs w:val="34"/>
        </w:rPr>
        <w:t>к.т.н., доцент</w:t>
      </w:r>
      <w:r w:rsidR="00D1273C" w:rsidRPr="00D1273C">
        <w:rPr>
          <w:rFonts w:ascii="Times New Roman" w:hAnsi="Times New Roman" w:cs="Times New Roman"/>
          <w:i/>
          <w:sz w:val="34"/>
          <w:szCs w:val="34"/>
        </w:rPr>
        <w:t xml:space="preserve"> </w:t>
      </w:r>
      <w:r w:rsidR="00D1273C">
        <w:rPr>
          <w:rFonts w:ascii="Times New Roman" w:hAnsi="Times New Roman" w:cs="Times New Roman"/>
          <w:i/>
          <w:sz w:val="34"/>
          <w:szCs w:val="34"/>
        </w:rPr>
        <w:t>кафедры</w:t>
      </w:r>
      <w:r w:rsidR="00D1273C" w:rsidRPr="00C53E6A">
        <w:rPr>
          <w:rFonts w:ascii="Times New Roman" w:hAnsi="Times New Roman" w:cs="Times New Roman"/>
          <w:i/>
          <w:sz w:val="34"/>
          <w:szCs w:val="34"/>
        </w:rPr>
        <w:t xml:space="preserve"> </w:t>
      </w:r>
      <w:r w:rsidR="00D1273C">
        <w:rPr>
          <w:rFonts w:ascii="Times New Roman" w:hAnsi="Times New Roman" w:cs="Times New Roman"/>
          <w:i/>
          <w:sz w:val="34"/>
          <w:szCs w:val="34"/>
        </w:rPr>
        <w:t>экспертизы и таможенного дела</w:t>
      </w:r>
    </w:p>
    <w:p w:rsidR="00C53E6A" w:rsidRDefault="00C53E6A" w:rsidP="00B77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4"/>
          <w:szCs w:val="34"/>
        </w:rPr>
      </w:pPr>
      <w:r w:rsidRPr="00C53E6A">
        <w:rPr>
          <w:rFonts w:ascii="Times New Roman" w:hAnsi="Times New Roman" w:cs="Times New Roman"/>
          <w:i/>
          <w:sz w:val="34"/>
          <w:szCs w:val="34"/>
        </w:rPr>
        <w:t>МАРТОСЕНКО М.Г.</w:t>
      </w:r>
    </w:p>
    <w:p w:rsidR="00C53E6A" w:rsidRDefault="00C53E6A" w:rsidP="00B77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4"/>
          <w:szCs w:val="34"/>
        </w:rPr>
      </w:pPr>
      <w:r>
        <w:rPr>
          <w:rFonts w:ascii="Times New Roman" w:hAnsi="Times New Roman" w:cs="Times New Roman"/>
          <w:i/>
          <w:sz w:val="34"/>
          <w:szCs w:val="34"/>
        </w:rPr>
        <w:t>к.т.н., ст. преподаватель кафедры экспертизы и таможенного дела</w:t>
      </w:r>
    </w:p>
    <w:p w:rsidR="00C53E6A" w:rsidRDefault="00C53E6A" w:rsidP="00B77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4"/>
          <w:szCs w:val="34"/>
        </w:rPr>
      </w:pPr>
      <w:r>
        <w:rPr>
          <w:rFonts w:ascii="Times New Roman" w:hAnsi="Times New Roman" w:cs="Times New Roman"/>
          <w:i/>
          <w:sz w:val="34"/>
          <w:szCs w:val="34"/>
        </w:rPr>
        <w:t>ВУЗ УКООПСОЮЗА «Полтавский университет экономики и торговли»</w:t>
      </w:r>
    </w:p>
    <w:p w:rsidR="00C53E6A" w:rsidRDefault="00C53E6A" w:rsidP="00B77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4"/>
          <w:szCs w:val="34"/>
        </w:rPr>
      </w:pPr>
    </w:p>
    <w:p w:rsidR="00C53E6A" w:rsidRPr="00C53E6A" w:rsidRDefault="00C53E6A" w:rsidP="00B7794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4"/>
          <w:szCs w:val="34"/>
        </w:rPr>
      </w:pPr>
    </w:p>
    <w:p w:rsidR="002C3B32" w:rsidRPr="00C53E6A" w:rsidRDefault="00C53E6A" w:rsidP="00B77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53E6A">
        <w:rPr>
          <w:rFonts w:ascii="Times New Roman" w:hAnsi="Times New Roman" w:cs="Times New Roman"/>
          <w:b/>
          <w:sz w:val="34"/>
          <w:szCs w:val="34"/>
        </w:rPr>
        <w:t>СОВЕРШЕНСТВОВАНИ</w:t>
      </w:r>
      <w:r>
        <w:rPr>
          <w:rFonts w:ascii="Times New Roman" w:hAnsi="Times New Roman" w:cs="Times New Roman"/>
          <w:b/>
          <w:sz w:val="34"/>
          <w:szCs w:val="34"/>
        </w:rPr>
        <w:t>Е</w:t>
      </w:r>
      <w:r w:rsidRPr="00C53E6A">
        <w:rPr>
          <w:rFonts w:ascii="Times New Roman" w:hAnsi="Times New Roman" w:cs="Times New Roman"/>
          <w:b/>
          <w:sz w:val="34"/>
          <w:szCs w:val="34"/>
        </w:rPr>
        <w:t xml:space="preserve"> КЛАССИФИКАЦИИ </w:t>
      </w:r>
      <w:proofErr w:type="gramStart"/>
      <w:r w:rsidRPr="00C53E6A">
        <w:rPr>
          <w:rFonts w:ascii="Times New Roman" w:hAnsi="Times New Roman" w:cs="Times New Roman"/>
          <w:b/>
          <w:sz w:val="34"/>
          <w:szCs w:val="34"/>
        </w:rPr>
        <w:t>КОРСЕТНЫХ</w:t>
      </w:r>
      <w:proofErr w:type="gramEnd"/>
      <w:r w:rsidRPr="00C53E6A">
        <w:rPr>
          <w:rFonts w:ascii="Times New Roman" w:hAnsi="Times New Roman" w:cs="Times New Roman"/>
          <w:b/>
          <w:sz w:val="34"/>
          <w:szCs w:val="34"/>
        </w:rPr>
        <w:t xml:space="preserve"> ИЗДЕДИЙ</w:t>
      </w:r>
    </w:p>
    <w:p w:rsidR="00C53E6A" w:rsidRDefault="00C53E6A" w:rsidP="00B77940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</w:p>
    <w:p w:rsidR="00C53E6A" w:rsidRPr="00D670B6" w:rsidRDefault="00D670B6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B6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 xml:space="preserve">дан анализ основных </w:t>
      </w:r>
      <w:r w:rsidR="00D45C70">
        <w:rPr>
          <w:rFonts w:ascii="Times New Roman" w:hAnsi="Times New Roman" w:cs="Times New Roman"/>
          <w:sz w:val="28"/>
          <w:szCs w:val="28"/>
        </w:rPr>
        <w:t xml:space="preserve">принципов, существующих </w:t>
      </w:r>
      <w:r>
        <w:rPr>
          <w:rFonts w:ascii="Times New Roman" w:hAnsi="Times New Roman" w:cs="Times New Roman"/>
          <w:sz w:val="28"/>
          <w:szCs w:val="28"/>
        </w:rPr>
        <w:t xml:space="preserve">систем классификации корсетных изделий, которые используются в </w:t>
      </w:r>
      <w:r w:rsidRPr="00D670B6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D45C70">
        <w:rPr>
          <w:rFonts w:ascii="Times New Roman" w:hAnsi="Times New Roman" w:cs="Times New Roman"/>
          <w:sz w:val="28"/>
          <w:szCs w:val="28"/>
        </w:rPr>
        <w:t>сферах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5C70">
        <w:rPr>
          <w:rFonts w:ascii="Times New Roman" w:hAnsi="Times New Roman" w:cs="Times New Roman"/>
          <w:sz w:val="28"/>
          <w:szCs w:val="28"/>
        </w:rPr>
        <w:t xml:space="preserve">Выявлены основные признаки классификации, отражающие современный ассортимент корсетных изделий. Предложены пути </w:t>
      </w:r>
      <w:r w:rsidR="00D45C70" w:rsidRPr="00D45C70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D45C70">
        <w:rPr>
          <w:rFonts w:ascii="Times New Roman" w:hAnsi="Times New Roman" w:cs="Times New Roman"/>
          <w:sz w:val="28"/>
          <w:szCs w:val="28"/>
        </w:rPr>
        <w:t>я</w:t>
      </w:r>
      <w:r w:rsidR="00D45C70" w:rsidRPr="00D45C70">
        <w:rPr>
          <w:rFonts w:ascii="Times New Roman" w:hAnsi="Times New Roman" w:cs="Times New Roman"/>
          <w:sz w:val="28"/>
          <w:szCs w:val="28"/>
        </w:rPr>
        <w:t xml:space="preserve"> классификации этого подкласса одежды</w:t>
      </w:r>
      <w:r w:rsidR="00D45C70">
        <w:rPr>
          <w:rFonts w:ascii="Times New Roman" w:hAnsi="Times New Roman" w:cs="Times New Roman"/>
          <w:sz w:val="28"/>
          <w:szCs w:val="28"/>
        </w:rPr>
        <w:t>.</w:t>
      </w:r>
    </w:p>
    <w:p w:rsidR="00C53E6A" w:rsidRDefault="00C53E6A" w:rsidP="00B77940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</w:p>
    <w:p w:rsidR="00C53E6A" w:rsidRDefault="00C53E6A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Корсетные изделия в общеизвестных классификациях относится к классу бытовой одежды и некоторые из них – к </w:t>
      </w:r>
      <w:proofErr w:type="gramStart"/>
      <w:r>
        <w:rPr>
          <w:rFonts w:ascii="Times New Roman" w:hAnsi="Times New Roman" w:cs="Times New Roman"/>
          <w:sz w:val="34"/>
          <w:szCs w:val="34"/>
        </w:rPr>
        <w:t>лечебно-профилактическим</w:t>
      </w:r>
      <w:proofErr w:type="gramEnd"/>
      <w:r>
        <w:rPr>
          <w:rFonts w:ascii="Times New Roman" w:hAnsi="Times New Roman" w:cs="Times New Roman"/>
          <w:sz w:val="34"/>
          <w:szCs w:val="34"/>
        </w:rPr>
        <w:t>. Эти изделия обеспечивают выполнение утилитарно-практической функции</w:t>
      </w:r>
      <w:r w:rsidR="00B77940">
        <w:rPr>
          <w:rFonts w:ascii="Times New Roman" w:hAnsi="Times New Roman" w:cs="Times New Roman"/>
          <w:sz w:val="34"/>
          <w:szCs w:val="34"/>
          <w:lang w:val="uk-UA"/>
        </w:rPr>
        <w:t xml:space="preserve">, </w:t>
      </w:r>
      <w:r>
        <w:rPr>
          <w:rFonts w:ascii="Times New Roman" w:hAnsi="Times New Roman" w:cs="Times New Roman"/>
          <w:sz w:val="34"/>
          <w:szCs w:val="34"/>
        </w:rPr>
        <w:t>которая заключается в фиксации отдельных частей тела в определенном положении или придании им определенной формы. Лечебно-профилактические корсетные изделия применяются в лечебной практике для</w:t>
      </w:r>
      <w:r w:rsidR="00B77940">
        <w:rPr>
          <w:rFonts w:ascii="Times New Roman" w:hAnsi="Times New Roman" w:cs="Times New Roman"/>
          <w:sz w:val="34"/>
          <w:szCs w:val="34"/>
        </w:rPr>
        <w:t xml:space="preserve"> компенсации потерянных функций</w:t>
      </w:r>
      <w:r>
        <w:rPr>
          <w:rFonts w:ascii="Times New Roman" w:hAnsi="Times New Roman" w:cs="Times New Roman"/>
          <w:sz w:val="34"/>
          <w:szCs w:val="34"/>
        </w:rPr>
        <w:t xml:space="preserve"> организма человека в связи с изменен</w:t>
      </w:r>
      <w:r w:rsidR="00B77940">
        <w:rPr>
          <w:rFonts w:ascii="Times New Roman" w:hAnsi="Times New Roman" w:cs="Times New Roman"/>
          <w:sz w:val="34"/>
          <w:szCs w:val="34"/>
        </w:rPr>
        <w:t>иями позвоночника, мускулатуры</w:t>
      </w:r>
      <w:r w:rsidR="00B77940">
        <w:rPr>
          <w:rFonts w:ascii="Times New Roman" w:hAnsi="Times New Roman" w:cs="Times New Roman"/>
          <w:sz w:val="34"/>
          <w:szCs w:val="34"/>
          <w:lang w:val="uk-UA"/>
        </w:rPr>
        <w:t xml:space="preserve">; </w:t>
      </w:r>
      <w:r>
        <w:rPr>
          <w:rFonts w:ascii="Times New Roman" w:hAnsi="Times New Roman" w:cs="Times New Roman"/>
          <w:sz w:val="34"/>
          <w:szCs w:val="34"/>
        </w:rPr>
        <w:t xml:space="preserve">для фиксации, поддержания, разгрузки, коррекции, создания нужного положения отдельных частей </w:t>
      </w:r>
      <w:r w:rsidRPr="00C53E6A">
        <w:rPr>
          <w:rFonts w:ascii="Times New Roman" w:hAnsi="Times New Roman" w:cs="Times New Roman"/>
          <w:sz w:val="34"/>
          <w:szCs w:val="34"/>
        </w:rPr>
        <w:t>[</w:t>
      </w:r>
      <w:r w:rsidR="00B77EC7">
        <w:rPr>
          <w:rFonts w:ascii="Times New Roman" w:hAnsi="Times New Roman" w:cs="Times New Roman"/>
          <w:sz w:val="34"/>
          <w:szCs w:val="34"/>
        </w:rPr>
        <w:t>1-5</w:t>
      </w:r>
      <w:r w:rsidRPr="00C53E6A">
        <w:rPr>
          <w:rFonts w:ascii="Times New Roman" w:hAnsi="Times New Roman" w:cs="Times New Roman"/>
          <w:sz w:val="34"/>
          <w:szCs w:val="34"/>
        </w:rPr>
        <w:t>]</w:t>
      </w:r>
      <w:r>
        <w:rPr>
          <w:rFonts w:ascii="Times New Roman" w:hAnsi="Times New Roman" w:cs="Times New Roman"/>
          <w:sz w:val="34"/>
          <w:szCs w:val="34"/>
        </w:rPr>
        <w:t>.</w:t>
      </w:r>
    </w:p>
    <w:p w:rsidR="00747685" w:rsidRPr="00D670B6" w:rsidRDefault="00747685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Существующие</w:t>
      </w:r>
      <w:r w:rsidR="00C53E6A">
        <w:rPr>
          <w:rFonts w:ascii="Times New Roman" w:hAnsi="Times New Roman" w:cs="Times New Roman"/>
          <w:sz w:val="34"/>
          <w:szCs w:val="34"/>
        </w:rPr>
        <w:t xml:space="preserve"> системы </w:t>
      </w:r>
      <w:r>
        <w:rPr>
          <w:rFonts w:ascii="Times New Roman" w:hAnsi="Times New Roman" w:cs="Times New Roman"/>
          <w:sz w:val="34"/>
          <w:szCs w:val="34"/>
        </w:rPr>
        <w:t>классификации</w:t>
      </w:r>
      <w:r w:rsidR="00B77940">
        <w:rPr>
          <w:rFonts w:ascii="Times New Roman" w:hAnsi="Times New Roman" w:cs="Times New Roman"/>
          <w:sz w:val="34"/>
          <w:szCs w:val="34"/>
        </w:rPr>
        <w:t xml:space="preserve"> </w:t>
      </w:r>
      <w:r w:rsidR="00B77940" w:rsidRPr="00B77940">
        <w:rPr>
          <w:rFonts w:ascii="Times New Roman" w:hAnsi="Times New Roman" w:cs="Times New Roman"/>
          <w:sz w:val="34"/>
          <w:szCs w:val="34"/>
        </w:rPr>
        <w:t>корсетны</w:t>
      </w:r>
      <w:r w:rsidR="00C53E6A" w:rsidRPr="00B77940">
        <w:rPr>
          <w:rFonts w:ascii="Times New Roman" w:hAnsi="Times New Roman" w:cs="Times New Roman"/>
          <w:sz w:val="34"/>
          <w:szCs w:val="34"/>
        </w:rPr>
        <w:t>х</w:t>
      </w:r>
      <w:r w:rsidR="00C53E6A">
        <w:rPr>
          <w:rFonts w:ascii="Times New Roman" w:hAnsi="Times New Roman" w:cs="Times New Roman"/>
          <w:sz w:val="34"/>
          <w:szCs w:val="34"/>
        </w:rPr>
        <w:t xml:space="preserve"> изделий </w:t>
      </w:r>
      <w:r>
        <w:rPr>
          <w:rFonts w:ascii="Times New Roman" w:hAnsi="Times New Roman" w:cs="Times New Roman"/>
          <w:sz w:val="34"/>
          <w:szCs w:val="34"/>
        </w:rPr>
        <w:t>представлены в различных государственных класси</w:t>
      </w:r>
      <w:r w:rsidR="00B77940">
        <w:rPr>
          <w:rFonts w:ascii="Times New Roman" w:hAnsi="Times New Roman" w:cs="Times New Roman"/>
          <w:sz w:val="34"/>
          <w:szCs w:val="34"/>
        </w:rPr>
        <w:t>фикациях (ГКПП, УКТ</w:t>
      </w:r>
      <w:r w:rsidR="006C5A73">
        <w:rPr>
          <w:rFonts w:ascii="Times New Roman" w:hAnsi="Times New Roman" w:cs="Times New Roman"/>
          <w:sz w:val="34"/>
          <w:szCs w:val="34"/>
        </w:rPr>
        <w:t xml:space="preserve"> </w:t>
      </w:r>
      <w:r w:rsidR="00B77940">
        <w:rPr>
          <w:rFonts w:ascii="Times New Roman" w:hAnsi="Times New Roman" w:cs="Times New Roman"/>
          <w:sz w:val="34"/>
          <w:szCs w:val="34"/>
        </w:rPr>
        <w:t>ВЭД, НТНП),</w:t>
      </w:r>
      <w:r>
        <w:rPr>
          <w:rFonts w:ascii="Times New Roman" w:hAnsi="Times New Roman" w:cs="Times New Roman"/>
          <w:sz w:val="34"/>
          <w:szCs w:val="34"/>
        </w:rPr>
        <w:t xml:space="preserve"> нормативных документах, научной и учебной литературе и преследует разные цели: идентификации; государственного надзора, таможенного контроля и внешнеэкономической деятельности; обработки статистической </w:t>
      </w:r>
      <w:r>
        <w:rPr>
          <w:rFonts w:ascii="Times New Roman" w:hAnsi="Times New Roman" w:cs="Times New Roman"/>
          <w:sz w:val="34"/>
          <w:szCs w:val="34"/>
        </w:rPr>
        <w:lastRenderedPageBreak/>
        <w:t>информации отраслей производства продукции и об</w:t>
      </w:r>
      <w:r w:rsidR="006C5A73">
        <w:rPr>
          <w:rFonts w:ascii="Times New Roman" w:hAnsi="Times New Roman" w:cs="Times New Roman"/>
          <w:sz w:val="34"/>
          <w:szCs w:val="34"/>
        </w:rPr>
        <w:t>ращения товаров; стандартизации;</w:t>
      </w:r>
      <w:r w:rsidR="00B77940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 xml:space="preserve">научных исследований; </w:t>
      </w:r>
      <w:r w:rsidRPr="00D670B6">
        <w:rPr>
          <w:rFonts w:ascii="Times New Roman" w:hAnsi="Times New Roman" w:cs="Times New Roman"/>
          <w:sz w:val="34"/>
          <w:szCs w:val="34"/>
        </w:rPr>
        <w:t>обучения.</w:t>
      </w:r>
    </w:p>
    <w:p w:rsidR="00C53E6A" w:rsidRDefault="00747685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670B6">
        <w:rPr>
          <w:rFonts w:ascii="Times New Roman" w:hAnsi="Times New Roman" w:cs="Times New Roman"/>
          <w:sz w:val="34"/>
          <w:szCs w:val="34"/>
        </w:rPr>
        <w:t>Созданные и используемые в практической деятельности классификации корсетных изделий не</w:t>
      </w:r>
      <w:r w:rsidR="002E508F" w:rsidRPr="00D670B6">
        <w:rPr>
          <w:rFonts w:ascii="Times New Roman" w:hAnsi="Times New Roman" w:cs="Times New Roman"/>
          <w:sz w:val="34"/>
          <w:szCs w:val="34"/>
        </w:rPr>
        <w:t xml:space="preserve"> </w:t>
      </w:r>
      <w:r w:rsidRPr="00D670B6">
        <w:rPr>
          <w:rFonts w:ascii="Times New Roman" w:hAnsi="Times New Roman" w:cs="Times New Roman"/>
          <w:sz w:val="34"/>
          <w:szCs w:val="34"/>
        </w:rPr>
        <w:t>в полно</w:t>
      </w:r>
      <w:r w:rsidR="002E508F" w:rsidRPr="00D670B6">
        <w:rPr>
          <w:rFonts w:ascii="Times New Roman" w:hAnsi="Times New Roman" w:cs="Times New Roman"/>
          <w:sz w:val="34"/>
          <w:szCs w:val="34"/>
        </w:rPr>
        <w:t>й мере отвеча</w:t>
      </w:r>
      <w:r w:rsidR="00B77940">
        <w:rPr>
          <w:rFonts w:ascii="Times New Roman" w:hAnsi="Times New Roman" w:cs="Times New Roman"/>
          <w:sz w:val="34"/>
          <w:szCs w:val="34"/>
        </w:rPr>
        <w:t>ю</w:t>
      </w:r>
      <w:r w:rsidR="002E508F" w:rsidRPr="00D670B6">
        <w:rPr>
          <w:rFonts w:ascii="Times New Roman" w:hAnsi="Times New Roman" w:cs="Times New Roman"/>
          <w:sz w:val="34"/>
          <w:szCs w:val="34"/>
        </w:rPr>
        <w:t>т п</w:t>
      </w:r>
      <w:r w:rsidR="00B77940">
        <w:rPr>
          <w:rFonts w:ascii="Times New Roman" w:hAnsi="Times New Roman" w:cs="Times New Roman"/>
          <w:sz w:val="34"/>
          <w:szCs w:val="34"/>
        </w:rPr>
        <w:t>ринципам научной</w:t>
      </w:r>
      <w:r w:rsidR="002E508F" w:rsidRPr="00D670B6">
        <w:rPr>
          <w:rFonts w:ascii="Times New Roman" w:hAnsi="Times New Roman" w:cs="Times New Roman"/>
          <w:sz w:val="34"/>
          <w:szCs w:val="34"/>
        </w:rPr>
        <w:t xml:space="preserve"> торгово-товароведной классификации </w:t>
      </w:r>
      <w:proofErr w:type="gramStart"/>
      <w:r w:rsidR="002E508F" w:rsidRPr="00D670B6">
        <w:rPr>
          <w:rFonts w:ascii="Times New Roman" w:hAnsi="Times New Roman" w:cs="Times New Roman"/>
          <w:sz w:val="34"/>
          <w:szCs w:val="34"/>
        </w:rPr>
        <w:t>и</w:t>
      </w:r>
      <w:proofErr w:type="gramEnd"/>
      <w:r w:rsidR="002E508F" w:rsidRPr="00D670B6">
        <w:rPr>
          <w:rFonts w:ascii="Times New Roman" w:hAnsi="Times New Roman" w:cs="Times New Roman"/>
          <w:sz w:val="34"/>
          <w:szCs w:val="34"/>
        </w:rPr>
        <w:t xml:space="preserve"> особенно в обоснованном отборе признаков классификации</w:t>
      </w:r>
      <w:r w:rsidR="002E508F">
        <w:rPr>
          <w:rFonts w:ascii="Times New Roman" w:hAnsi="Times New Roman" w:cs="Times New Roman"/>
          <w:sz w:val="34"/>
          <w:szCs w:val="34"/>
        </w:rPr>
        <w:t xml:space="preserve">, что является одним из главных методологических подходов любой классификации, систематики, </w:t>
      </w:r>
      <w:r w:rsidR="00B77940">
        <w:rPr>
          <w:rFonts w:ascii="Times New Roman" w:hAnsi="Times New Roman" w:cs="Times New Roman"/>
          <w:sz w:val="34"/>
          <w:szCs w:val="34"/>
        </w:rPr>
        <w:t>по</w:t>
      </w:r>
      <w:r w:rsidR="002E508F">
        <w:rPr>
          <w:rFonts w:ascii="Times New Roman" w:hAnsi="Times New Roman" w:cs="Times New Roman"/>
          <w:sz w:val="34"/>
          <w:szCs w:val="34"/>
        </w:rPr>
        <w:t>стр</w:t>
      </w:r>
      <w:r w:rsidR="00B77940">
        <w:rPr>
          <w:rFonts w:ascii="Times New Roman" w:hAnsi="Times New Roman" w:cs="Times New Roman"/>
          <w:sz w:val="34"/>
          <w:szCs w:val="34"/>
        </w:rPr>
        <w:t>ое</w:t>
      </w:r>
      <w:r w:rsidR="002E508F">
        <w:rPr>
          <w:rFonts w:ascii="Times New Roman" w:hAnsi="Times New Roman" w:cs="Times New Roman"/>
          <w:sz w:val="34"/>
          <w:szCs w:val="34"/>
        </w:rPr>
        <w:t>нии иерархии.</w:t>
      </w:r>
    </w:p>
    <w:p w:rsidR="002E508F" w:rsidRDefault="002E508F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Классификации разнообразные по структуре, используемым признакам</w:t>
      </w:r>
      <w:r w:rsidR="00B77940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преследуют разные цели. Их различие можно объяснить именно разними целями классификации, но нарушение принципов в части их вынужденного применения, ибо они </w:t>
      </w:r>
      <w:r w:rsidR="00051056">
        <w:rPr>
          <w:rFonts w:ascii="Times New Roman" w:hAnsi="Times New Roman" w:cs="Times New Roman"/>
          <w:sz w:val="34"/>
          <w:szCs w:val="34"/>
        </w:rPr>
        <w:t>значатся</w:t>
      </w:r>
      <w:r>
        <w:rPr>
          <w:rFonts w:ascii="Times New Roman" w:hAnsi="Times New Roman" w:cs="Times New Roman"/>
          <w:sz w:val="34"/>
          <w:szCs w:val="34"/>
        </w:rPr>
        <w:t xml:space="preserve"> в других классификационных группировках товаров, или необоснованного, неудачного, надуманного выделения отличительных характеристик как признаков – непозволительно.</w:t>
      </w:r>
    </w:p>
    <w:p w:rsidR="00C53E6A" w:rsidRDefault="00051056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Исходя из того, что научная классификация в товароведении функционирует как метод системного накопления новых </w:t>
      </w:r>
      <w:r w:rsidR="00303226">
        <w:rPr>
          <w:rFonts w:ascii="Times New Roman" w:hAnsi="Times New Roman" w:cs="Times New Roman"/>
          <w:sz w:val="34"/>
          <w:szCs w:val="34"/>
        </w:rPr>
        <w:t>зн</w:t>
      </w:r>
      <w:r w:rsidR="00B77940">
        <w:rPr>
          <w:rFonts w:ascii="Times New Roman" w:hAnsi="Times New Roman" w:cs="Times New Roman"/>
          <w:sz w:val="34"/>
          <w:szCs w:val="34"/>
        </w:rPr>
        <w:t>аний о товаре и установления</w:t>
      </w:r>
      <w:r>
        <w:rPr>
          <w:rFonts w:ascii="Times New Roman" w:hAnsi="Times New Roman" w:cs="Times New Roman"/>
          <w:sz w:val="34"/>
          <w:szCs w:val="34"/>
        </w:rPr>
        <w:t xml:space="preserve"> объективных закономерностей в познании, нов</w:t>
      </w:r>
      <w:r w:rsidR="00B77940">
        <w:rPr>
          <w:rFonts w:ascii="Times New Roman" w:hAnsi="Times New Roman" w:cs="Times New Roman"/>
          <w:sz w:val="34"/>
          <w:szCs w:val="34"/>
        </w:rPr>
        <w:t>ы</w:t>
      </w:r>
      <w:r>
        <w:rPr>
          <w:rFonts w:ascii="Times New Roman" w:hAnsi="Times New Roman" w:cs="Times New Roman"/>
          <w:sz w:val="34"/>
          <w:szCs w:val="34"/>
        </w:rPr>
        <w:t>е знания о товаре</w:t>
      </w:r>
      <w:r w:rsidR="00B77940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как бы</w:t>
      </w:r>
      <w:r w:rsidR="00B77940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должны нанизываться на уже принятые соответствующие «классификационные стержни». Этим и объясняется необходимость постоянного совершенствования существующих классификаций непродовольственных товаров и в том числе корсетных изделий</w:t>
      </w:r>
      <w:r w:rsidR="00D45C70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что и является целью данной работы.</w:t>
      </w:r>
    </w:p>
    <w:p w:rsidR="00051056" w:rsidRDefault="00051056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Совершенствование классификации этого подкласса одежды – корсетные изделия – важно </w:t>
      </w:r>
      <w:r w:rsidR="00CE31F0">
        <w:rPr>
          <w:rFonts w:ascii="Times New Roman" w:hAnsi="Times New Roman" w:cs="Times New Roman"/>
          <w:sz w:val="34"/>
          <w:szCs w:val="34"/>
        </w:rPr>
        <w:t>из</w:t>
      </w:r>
      <w:r>
        <w:rPr>
          <w:rFonts w:ascii="Times New Roman" w:hAnsi="Times New Roman" w:cs="Times New Roman"/>
          <w:sz w:val="34"/>
          <w:szCs w:val="34"/>
        </w:rPr>
        <w:t xml:space="preserve"> дву</w:t>
      </w:r>
      <w:r w:rsidR="00CE31F0">
        <w:rPr>
          <w:rFonts w:ascii="Times New Roman" w:hAnsi="Times New Roman" w:cs="Times New Roman"/>
          <w:sz w:val="34"/>
          <w:szCs w:val="34"/>
        </w:rPr>
        <w:t>х</w:t>
      </w:r>
      <w:r>
        <w:rPr>
          <w:rFonts w:ascii="Times New Roman" w:hAnsi="Times New Roman" w:cs="Times New Roman"/>
          <w:sz w:val="34"/>
          <w:szCs w:val="34"/>
        </w:rPr>
        <w:t xml:space="preserve"> позици</w:t>
      </w:r>
      <w:r w:rsidR="00CE31F0">
        <w:rPr>
          <w:rFonts w:ascii="Times New Roman" w:hAnsi="Times New Roman" w:cs="Times New Roman"/>
          <w:sz w:val="34"/>
          <w:szCs w:val="34"/>
        </w:rPr>
        <w:t>й</w:t>
      </w:r>
      <w:r>
        <w:rPr>
          <w:rFonts w:ascii="Times New Roman" w:hAnsi="Times New Roman" w:cs="Times New Roman"/>
          <w:sz w:val="34"/>
          <w:szCs w:val="34"/>
        </w:rPr>
        <w:t xml:space="preserve">, а именно обновление учебной классификации и на её базе </w:t>
      </w:r>
      <w:r w:rsidR="00B77EC7">
        <w:rPr>
          <w:rFonts w:ascii="Times New Roman" w:hAnsi="Times New Roman" w:cs="Times New Roman"/>
          <w:sz w:val="34"/>
          <w:szCs w:val="34"/>
        </w:rPr>
        <w:t xml:space="preserve">совершенствования </w:t>
      </w:r>
      <w:r w:rsidR="00B77940">
        <w:rPr>
          <w:rFonts w:ascii="Times New Roman" w:hAnsi="Times New Roman" w:cs="Times New Roman"/>
          <w:sz w:val="34"/>
          <w:szCs w:val="34"/>
        </w:rPr>
        <w:t xml:space="preserve">Украинского </w:t>
      </w:r>
      <w:r w:rsidR="00B77EC7">
        <w:rPr>
          <w:rFonts w:ascii="Times New Roman" w:hAnsi="Times New Roman" w:cs="Times New Roman"/>
          <w:sz w:val="34"/>
          <w:szCs w:val="34"/>
        </w:rPr>
        <w:t>классификатора товаров внешнеэкономической деятельности (УКТ</w:t>
      </w:r>
      <w:r w:rsidR="006C5A73">
        <w:rPr>
          <w:rFonts w:ascii="Times New Roman" w:hAnsi="Times New Roman" w:cs="Times New Roman"/>
          <w:sz w:val="34"/>
          <w:szCs w:val="34"/>
        </w:rPr>
        <w:t xml:space="preserve"> </w:t>
      </w:r>
      <w:r w:rsidR="00B77EC7">
        <w:rPr>
          <w:rFonts w:ascii="Times New Roman" w:hAnsi="Times New Roman" w:cs="Times New Roman"/>
          <w:sz w:val="34"/>
          <w:szCs w:val="34"/>
        </w:rPr>
        <w:t xml:space="preserve">ВЭД). </w:t>
      </w:r>
    </w:p>
    <w:p w:rsidR="00B77EC7" w:rsidRDefault="00B77EC7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Учебная классификация, которая отображена в специальной литературе по товароведению, матер</w:t>
      </w:r>
      <w:r w:rsidR="006078C8">
        <w:rPr>
          <w:rFonts w:ascii="Times New Roman" w:hAnsi="Times New Roman" w:cs="Times New Roman"/>
          <w:sz w:val="34"/>
          <w:szCs w:val="34"/>
        </w:rPr>
        <w:t>и</w:t>
      </w:r>
      <w:r>
        <w:rPr>
          <w:rFonts w:ascii="Times New Roman" w:hAnsi="Times New Roman" w:cs="Times New Roman"/>
          <w:sz w:val="34"/>
          <w:szCs w:val="34"/>
        </w:rPr>
        <w:t>аловедению (справочниках, монографиях, учебниках, учебных пособиях) соответствует общеприняты</w:t>
      </w:r>
      <w:r w:rsidR="00B77940">
        <w:rPr>
          <w:rFonts w:ascii="Times New Roman" w:hAnsi="Times New Roman" w:cs="Times New Roman"/>
          <w:sz w:val="34"/>
          <w:szCs w:val="34"/>
        </w:rPr>
        <w:t>м</w:t>
      </w:r>
      <w:r>
        <w:rPr>
          <w:rFonts w:ascii="Times New Roman" w:hAnsi="Times New Roman" w:cs="Times New Roman"/>
          <w:sz w:val="34"/>
          <w:szCs w:val="34"/>
        </w:rPr>
        <w:t xml:space="preserve"> научным подходам в части выделенных высших группировок по признакам назначения (корсетные, бытовые, лечебно-профилактические), на уровне групп по специфическому признаку поддержания и формования частей тела (бюстгал</w:t>
      </w:r>
      <w:r w:rsidR="00303226">
        <w:rPr>
          <w:rFonts w:ascii="Times New Roman" w:hAnsi="Times New Roman" w:cs="Times New Roman"/>
          <w:sz w:val="34"/>
          <w:szCs w:val="34"/>
        </w:rPr>
        <w:t>ь</w:t>
      </w:r>
      <w:r>
        <w:rPr>
          <w:rFonts w:ascii="Times New Roman" w:hAnsi="Times New Roman" w:cs="Times New Roman"/>
          <w:sz w:val="34"/>
          <w:szCs w:val="34"/>
        </w:rPr>
        <w:t xml:space="preserve">терная, поясная, корпусная) [6-8]. </w:t>
      </w:r>
      <w:r w:rsidR="00303226">
        <w:rPr>
          <w:rFonts w:ascii="Times New Roman" w:hAnsi="Times New Roman" w:cs="Times New Roman"/>
          <w:sz w:val="34"/>
          <w:szCs w:val="34"/>
        </w:rPr>
        <w:t xml:space="preserve">То есть на этих </w:t>
      </w:r>
      <w:r w:rsidR="00303226">
        <w:rPr>
          <w:rFonts w:ascii="Times New Roman" w:hAnsi="Times New Roman" w:cs="Times New Roman"/>
          <w:sz w:val="34"/>
          <w:szCs w:val="34"/>
        </w:rPr>
        <w:lastRenderedPageBreak/>
        <w:t>уровнях использованы телеологические</w:t>
      </w:r>
      <w:r w:rsidR="006C5A73" w:rsidRPr="006C5A73">
        <w:rPr>
          <w:rFonts w:ascii="Times New Roman" w:hAnsi="Times New Roman" w:cs="Times New Roman"/>
          <w:sz w:val="34"/>
          <w:szCs w:val="34"/>
        </w:rPr>
        <w:t xml:space="preserve"> </w:t>
      </w:r>
      <w:r w:rsidR="006C5A73">
        <w:rPr>
          <w:rFonts w:ascii="Times New Roman" w:hAnsi="Times New Roman" w:cs="Times New Roman"/>
          <w:sz w:val="34"/>
          <w:szCs w:val="34"/>
        </w:rPr>
        <w:t>признаки</w:t>
      </w:r>
      <w:r w:rsidR="00303226">
        <w:rPr>
          <w:rFonts w:ascii="Times New Roman" w:hAnsi="Times New Roman" w:cs="Times New Roman"/>
          <w:sz w:val="34"/>
          <w:szCs w:val="34"/>
        </w:rPr>
        <w:t>, признанные учеными-товароведами, которые выражают цели применения этих изделий, назначения и способ</w:t>
      </w:r>
      <w:r w:rsidR="006C5A73">
        <w:rPr>
          <w:rFonts w:ascii="Times New Roman" w:hAnsi="Times New Roman" w:cs="Times New Roman"/>
          <w:sz w:val="34"/>
          <w:szCs w:val="34"/>
        </w:rPr>
        <w:t>ы</w:t>
      </w:r>
      <w:r w:rsidR="00303226">
        <w:rPr>
          <w:rFonts w:ascii="Times New Roman" w:hAnsi="Times New Roman" w:cs="Times New Roman"/>
          <w:sz w:val="34"/>
          <w:szCs w:val="34"/>
        </w:rPr>
        <w:t xml:space="preserve"> использования (плечевые, поясные, корпусные) [7, 9].</w:t>
      </w:r>
    </w:p>
    <w:p w:rsidR="006078C8" w:rsidRDefault="006C5A73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Классифицируя </w:t>
      </w:r>
      <w:r w:rsidR="006078C8">
        <w:rPr>
          <w:rFonts w:ascii="Times New Roman" w:hAnsi="Times New Roman" w:cs="Times New Roman"/>
          <w:sz w:val="34"/>
          <w:szCs w:val="34"/>
        </w:rPr>
        <w:t>отдельны</w:t>
      </w:r>
      <w:r>
        <w:rPr>
          <w:rFonts w:ascii="Times New Roman" w:hAnsi="Times New Roman" w:cs="Times New Roman"/>
          <w:sz w:val="34"/>
          <w:szCs w:val="34"/>
        </w:rPr>
        <w:t>е</w:t>
      </w:r>
      <w:r w:rsidR="006078C8">
        <w:rPr>
          <w:rFonts w:ascii="Times New Roman" w:hAnsi="Times New Roman" w:cs="Times New Roman"/>
          <w:sz w:val="34"/>
          <w:szCs w:val="34"/>
        </w:rPr>
        <w:t xml:space="preserve"> вид</w:t>
      </w:r>
      <w:r>
        <w:rPr>
          <w:rFonts w:ascii="Times New Roman" w:hAnsi="Times New Roman" w:cs="Times New Roman"/>
          <w:sz w:val="34"/>
          <w:szCs w:val="34"/>
        </w:rPr>
        <w:t>ы</w:t>
      </w:r>
      <w:r w:rsidR="006078C8">
        <w:rPr>
          <w:rFonts w:ascii="Times New Roman" w:hAnsi="Times New Roman" w:cs="Times New Roman"/>
          <w:sz w:val="34"/>
          <w:szCs w:val="34"/>
        </w:rPr>
        <w:t xml:space="preserve"> в группах корсетных изделий очень важно уточнить признак целевого назначения. По этому признаку потребители пытаются </w:t>
      </w:r>
      <w:r>
        <w:rPr>
          <w:rFonts w:ascii="Times New Roman" w:hAnsi="Times New Roman" w:cs="Times New Roman"/>
          <w:sz w:val="34"/>
          <w:szCs w:val="34"/>
        </w:rPr>
        <w:t xml:space="preserve">приобрести </w:t>
      </w:r>
      <w:r w:rsidR="006078C8">
        <w:rPr>
          <w:rFonts w:ascii="Times New Roman" w:hAnsi="Times New Roman" w:cs="Times New Roman"/>
          <w:sz w:val="34"/>
          <w:szCs w:val="34"/>
        </w:rPr>
        <w:t xml:space="preserve">конкретные виды изделий, например, бюстгальтер классический, для занятия спортом, </w:t>
      </w:r>
      <w:r>
        <w:rPr>
          <w:rFonts w:ascii="Times New Roman" w:hAnsi="Times New Roman" w:cs="Times New Roman"/>
          <w:sz w:val="34"/>
          <w:szCs w:val="34"/>
        </w:rPr>
        <w:t>для беременных женщин и кормящих матерей</w:t>
      </w:r>
      <w:r w:rsidR="006078C8">
        <w:rPr>
          <w:rFonts w:ascii="Times New Roman" w:hAnsi="Times New Roman" w:cs="Times New Roman"/>
          <w:sz w:val="34"/>
          <w:szCs w:val="34"/>
        </w:rPr>
        <w:t>, для коррекции, для протезов.</w:t>
      </w:r>
    </w:p>
    <w:p w:rsidR="00303226" w:rsidRDefault="00303226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На уровне вида, как категории</w:t>
      </w:r>
      <w:r w:rsidR="006C5A73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представляющей конечный продукт производства выделено бюстгальтер, бюстгальтер-комбинация, </w:t>
      </w:r>
      <w:proofErr w:type="spellStart"/>
      <w:r>
        <w:rPr>
          <w:rFonts w:ascii="Times New Roman" w:hAnsi="Times New Roman" w:cs="Times New Roman"/>
          <w:sz w:val="34"/>
          <w:szCs w:val="34"/>
        </w:rPr>
        <w:t>полуграция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пояс для чулок, </w:t>
      </w:r>
      <w:proofErr w:type="gramStart"/>
      <w:r>
        <w:rPr>
          <w:rFonts w:ascii="Times New Roman" w:hAnsi="Times New Roman" w:cs="Times New Roman"/>
          <w:sz w:val="34"/>
          <w:szCs w:val="34"/>
        </w:rPr>
        <w:t>пояс-трусы</w:t>
      </w:r>
      <w:proofErr w:type="gramEnd"/>
      <w:r>
        <w:rPr>
          <w:rFonts w:ascii="Times New Roman" w:hAnsi="Times New Roman" w:cs="Times New Roman"/>
          <w:sz w:val="34"/>
          <w:szCs w:val="34"/>
        </w:rPr>
        <w:t xml:space="preserve">, корсет, </w:t>
      </w:r>
      <w:proofErr w:type="spellStart"/>
      <w:r>
        <w:rPr>
          <w:rFonts w:ascii="Times New Roman" w:hAnsi="Times New Roman" w:cs="Times New Roman"/>
          <w:sz w:val="34"/>
          <w:szCs w:val="34"/>
        </w:rPr>
        <w:t>полукорсет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грация, грация–трупы, грация-панталоны. </w:t>
      </w:r>
    </w:p>
    <w:p w:rsidR="000E54BD" w:rsidRDefault="000E54BD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На уровне разновидностей как ступени внутривидовой классификации корсетных изделий, в учебной классификации приведены только названия признаков: материал, конструкция, степень эластичности, фасон, отделка и размер. По нашему мнению</w:t>
      </w:r>
      <w:r w:rsidR="006C5A73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важн</w:t>
      </w:r>
      <w:r w:rsidR="006C5A73">
        <w:rPr>
          <w:rFonts w:ascii="Times New Roman" w:hAnsi="Times New Roman" w:cs="Times New Roman"/>
          <w:sz w:val="34"/>
          <w:szCs w:val="34"/>
        </w:rPr>
        <w:t>о</w:t>
      </w:r>
      <w:r>
        <w:rPr>
          <w:rFonts w:ascii="Times New Roman" w:hAnsi="Times New Roman" w:cs="Times New Roman"/>
          <w:sz w:val="34"/>
          <w:szCs w:val="34"/>
        </w:rPr>
        <w:t xml:space="preserve"> в классификаци</w:t>
      </w:r>
      <w:r w:rsidR="006C5A73">
        <w:rPr>
          <w:rFonts w:ascii="Times New Roman" w:hAnsi="Times New Roman" w:cs="Times New Roman"/>
          <w:sz w:val="34"/>
          <w:szCs w:val="34"/>
        </w:rPr>
        <w:t>ю</w:t>
      </w:r>
      <w:r>
        <w:rPr>
          <w:rFonts w:ascii="Times New Roman" w:hAnsi="Times New Roman" w:cs="Times New Roman"/>
          <w:sz w:val="34"/>
          <w:szCs w:val="34"/>
        </w:rPr>
        <w:t xml:space="preserve"> разновидностей включить такой признак как способ производства, так как эти изделия изготовляются не только способом шитья. </w:t>
      </w:r>
      <w:r w:rsidR="006E781E">
        <w:rPr>
          <w:rFonts w:ascii="Times New Roman" w:hAnsi="Times New Roman" w:cs="Times New Roman"/>
          <w:sz w:val="34"/>
          <w:szCs w:val="34"/>
        </w:rPr>
        <w:t xml:space="preserve">И </w:t>
      </w:r>
      <w:proofErr w:type="gramStart"/>
      <w:r w:rsidR="006E781E">
        <w:rPr>
          <w:rFonts w:ascii="Times New Roman" w:hAnsi="Times New Roman" w:cs="Times New Roman"/>
          <w:sz w:val="34"/>
          <w:szCs w:val="34"/>
        </w:rPr>
        <w:t>самое</w:t>
      </w:r>
      <w:proofErr w:type="gramEnd"/>
      <w:r w:rsidR="006E781E">
        <w:rPr>
          <w:rFonts w:ascii="Times New Roman" w:hAnsi="Times New Roman" w:cs="Times New Roman"/>
          <w:sz w:val="34"/>
          <w:szCs w:val="34"/>
        </w:rPr>
        <w:t xml:space="preserve"> важное отразить в классификации изделий на уровне разновидностей вид используемых материалов: основных (базовых), подкладочных, прокладочных и отделочных, существенно влияю</w:t>
      </w:r>
      <w:r w:rsidR="006C5A73">
        <w:rPr>
          <w:rFonts w:ascii="Times New Roman" w:hAnsi="Times New Roman" w:cs="Times New Roman"/>
          <w:sz w:val="34"/>
          <w:szCs w:val="34"/>
        </w:rPr>
        <w:t>щих</w:t>
      </w:r>
      <w:r w:rsidR="006E781E">
        <w:rPr>
          <w:rFonts w:ascii="Times New Roman" w:hAnsi="Times New Roman" w:cs="Times New Roman"/>
          <w:sz w:val="34"/>
          <w:szCs w:val="34"/>
        </w:rPr>
        <w:t xml:space="preserve"> на показатели потребитель</w:t>
      </w:r>
      <w:r w:rsidR="006C5A73">
        <w:rPr>
          <w:rFonts w:ascii="Times New Roman" w:hAnsi="Times New Roman" w:cs="Times New Roman"/>
          <w:sz w:val="34"/>
          <w:szCs w:val="34"/>
        </w:rPr>
        <w:t>ны</w:t>
      </w:r>
      <w:r w:rsidR="006E781E">
        <w:rPr>
          <w:rFonts w:ascii="Times New Roman" w:hAnsi="Times New Roman" w:cs="Times New Roman"/>
          <w:sz w:val="34"/>
          <w:szCs w:val="34"/>
        </w:rPr>
        <w:t>х свойств корсетных издел</w:t>
      </w:r>
      <w:r w:rsidR="00313C4A">
        <w:rPr>
          <w:rFonts w:ascii="Times New Roman" w:hAnsi="Times New Roman" w:cs="Times New Roman"/>
          <w:sz w:val="34"/>
          <w:szCs w:val="34"/>
        </w:rPr>
        <w:t xml:space="preserve">ий. Тем </w:t>
      </w:r>
      <w:r w:rsidR="006E781E">
        <w:rPr>
          <w:rFonts w:ascii="Times New Roman" w:hAnsi="Times New Roman" w:cs="Times New Roman"/>
          <w:sz w:val="34"/>
          <w:szCs w:val="34"/>
        </w:rPr>
        <w:t xml:space="preserve">более что </w:t>
      </w:r>
      <w:r w:rsidR="006C5A73">
        <w:rPr>
          <w:rFonts w:ascii="Times New Roman" w:hAnsi="Times New Roman" w:cs="Times New Roman"/>
          <w:sz w:val="34"/>
          <w:szCs w:val="34"/>
        </w:rPr>
        <w:t xml:space="preserve">Технический </w:t>
      </w:r>
      <w:r w:rsidR="006E781E">
        <w:rPr>
          <w:rFonts w:ascii="Times New Roman" w:hAnsi="Times New Roman" w:cs="Times New Roman"/>
          <w:sz w:val="34"/>
          <w:szCs w:val="34"/>
        </w:rPr>
        <w:t xml:space="preserve">регламент о названиях текстильных волокон и маркировке текстильных изделий требует указание волокнистого состава </w:t>
      </w:r>
      <w:r w:rsidR="00313C4A">
        <w:rPr>
          <w:rFonts w:ascii="Times New Roman" w:hAnsi="Times New Roman" w:cs="Times New Roman"/>
          <w:sz w:val="34"/>
          <w:szCs w:val="34"/>
        </w:rPr>
        <w:t>всего корсетного изделия или отдельных частей</w:t>
      </w:r>
      <w:r w:rsidR="006E781E">
        <w:rPr>
          <w:rFonts w:ascii="Times New Roman" w:hAnsi="Times New Roman" w:cs="Times New Roman"/>
          <w:sz w:val="34"/>
          <w:szCs w:val="34"/>
        </w:rPr>
        <w:t xml:space="preserve">, например для бюстгальтеров – внешнее и внутреннее полотно для чашек и спинки, а для корсетов – передние, задние и </w:t>
      </w:r>
      <w:r w:rsidR="00313C4A">
        <w:rPr>
          <w:rFonts w:ascii="Times New Roman" w:hAnsi="Times New Roman" w:cs="Times New Roman"/>
          <w:sz w:val="34"/>
          <w:szCs w:val="34"/>
        </w:rPr>
        <w:t>жесткие</w:t>
      </w:r>
      <w:r w:rsidR="006E781E">
        <w:rPr>
          <w:rFonts w:ascii="Times New Roman" w:hAnsi="Times New Roman" w:cs="Times New Roman"/>
          <w:sz w:val="34"/>
          <w:szCs w:val="34"/>
        </w:rPr>
        <w:t xml:space="preserve"> боковые части</w:t>
      </w:r>
      <w:r w:rsidR="00313C4A">
        <w:rPr>
          <w:rFonts w:ascii="Times New Roman" w:hAnsi="Times New Roman" w:cs="Times New Roman"/>
          <w:sz w:val="34"/>
          <w:szCs w:val="34"/>
        </w:rPr>
        <w:t xml:space="preserve"> [10]</w:t>
      </w:r>
      <w:r w:rsidR="006E781E">
        <w:rPr>
          <w:rFonts w:ascii="Times New Roman" w:hAnsi="Times New Roman" w:cs="Times New Roman"/>
          <w:sz w:val="34"/>
          <w:szCs w:val="34"/>
        </w:rPr>
        <w:t xml:space="preserve">. </w:t>
      </w:r>
    </w:p>
    <w:p w:rsidR="00051056" w:rsidRDefault="00313C4A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34"/>
          <w:szCs w:val="34"/>
        </w:rPr>
        <w:t>эластомерных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нитей (резиновых, </w:t>
      </w:r>
      <w:proofErr w:type="spellStart"/>
      <w:r>
        <w:rPr>
          <w:rFonts w:ascii="Times New Roman" w:hAnsi="Times New Roman" w:cs="Times New Roman"/>
          <w:sz w:val="34"/>
          <w:szCs w:val="34"/>
        </w:rPr>
        <w:t>спандекс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) в производстве трикотажных полотен для корсетных изделий давно практикуется, но применение новых видов </w:t>
      </w:r>
      <w:proofErr w:type="spellStart"/>
      <w:r>
        <w:rPr>
          <w:rFonts w:ascii="Times New Roman" w:hAnsi="Times New Roman" w:cs="Times New Roman"/>
          <w:sz w:val="34"/>
          <w:szCs w:val="34"/>
        </w:rPr>
        <w:t>эластомерных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нитей </w:t>
      </w:r>
      <w:r w:rsidR="006C5A73">
        <w:rPr>
          <w:rFonts w:ascii="Times New Roman" w:hAnsi="Times New Roman" w:cs="Times New Roman"/>
          <w:sz w:val="34"/>
          <w:szCs w:val="34"/>
        </w:rPr>
        <w:t xml:space="preserve">- </w:t>
      </w:r>
      <w:r>
        <w:rPr>
          <w:rFonts w:ascii="Times New Roman" w:hAnsi="Times New Roman" w:cs="Times New Roman"/>
          <w:sz w:val="34"/>
          <w:szCs w:val="34"/>
        </w:rPr>
        <w:t>лайкра фирмы Дюпон привело к изменению эластичности полотна. Особенно это характерно для полотен с применением «мягкой лайкры» и лайкры 3</w:t>
      </w:r>
      <w:r>
        <w:rPr>
          <w:rFonts w:ascii="Times New Roman" w:hAnsi="Times New Roman" w:cs="Times New Roman"/>
          <w:sz w:val="34"/>
          <w:szCs w:val="34"/>
          <w:lang w:val="en-US"/>
        </w:rPr>
        <w:t>D</w:t>
      </w:r>
      <w:r>
        <w:rPr>
          <w:rFonts w:ascii="Times New Roman" w:hAnsi="Times New Roman" w:cs="Times New Roman"/>
          <w:sz w:val="34"/>
          <w:szCs w:val="34"/>
        </w:rPr>
        <w:t xml:space="preserve">. Эластичность, которую лайкра </w:t>
      </w:r>
      <w:r>
        <w:rPr>
          <w:rFonts w:ascii="Times New Roman" w:hAnsi="Times New Roman" w:cs="Times New Roman"/>
          <w:sz w:val="34"/>
          <w:szCs w:val="34"/>
        </w:rPr>
        <w:lastRenderedPageBreak/>
        <w:t>привносит в корсетные изделия</w:t>
      </w:r>
      <w:r w:rsidR="00212433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позволят </w:t>
      </w:r>
      <w:r w:rsidR="00212433">
        <w:rPr>
          <w:rFonts w:ascii="Times New Roman" w:hAnsi="Times New Roman" w:cs="Times New Roman"/>
          <w:sz w:val="34"/>
          <w:szCs w:val="34"/>
        </w:rPr>
        <w:t>им прилегать к те</w:t>
      </w:r>
      <w:r w:rsidR="006C5A73">
        <w:rPr>
          <w:rFonts w:ascii="Times New Roman" w:hAnsi="Times New Roman" w:cs="Times New Roman"/>
          <w:sz w:val="34"/>
          <w:szCs w:val="34"/>
        </w:rPr>
        <w:t>л</w:t>
      </w:r>
      <w:r w:rsidR="00212433">
        <w:rPr>
          <w:rFonts w:ascii="Times New Roman" w:hAnsi="Times New Roman" w:cs="Times New Roman"/>
          <w:sz w:val="34"/>
          <w:szCs w:val="34"/>
        </w:rPr>
        <w:t xml:space="preserve">у, обеспечивая свободу движений и </w:t>
      </w:r>
      <w:r w:rsidR="006C5A73">
        <w:rPr>
          <w:rFonts w:ascii="Times New Roman" w:hAnsi="Times New Roman" w:cs="Times New Roman"/>
          <w:sz w:val="34"/>
          <w:szCs w:val="34"/>
        </w:rPr>
        <w:t>сохранение</w:t>
      </w:r>
      <w:r w:rsidR="00212433">
        <w:rPr>
          <w:rFonts w:ascii="Times New Roman" w:hAnsi="Times New Roman" w:cs="Times New Roman"/>
          <w:sz w:val="34"/>
          <w:szCs w:val="34"/>
        </w:rPr>
        <w:t xml:space="preserve"> форм даже после многочисленных стирок.</w:t>
      </w:r>
      <w:r w:rsidR="009139D0">
        <w:rPr>
          <w:rFonts w:ascii="Times New Roman" w:hAnsi="Times New Roman" w:cs="Times New Roman"/>
          <w:sz w:val="34"/>
          <w:szCs w:val="34"/>
        </w:rPr>
        <w:t xml:space="preserve"> Могут произойти изменения в комфорте, создаваемом бельевыми и корсетными изделиями, благодаря использованию </w:t>
      </w:r>
      <w:proofErr w:type="spellStart"/>
      <w:r w:rsidR="009139D0">
        <w:rPr>
          <w:rFonts w:ascii="Times New Roman" w:hAnsi="Times New Roman" w:cs="Times New Roman"/>
          <w:sz w:val="34"/>
          <w:szCs w:val="34"/>
        </w:rPr>
        <w:t>микроволокнистых</w:t>
      </w:r>
      <w:proofErr w:type="spellEnd"/>
      <w:r w:rsidR="009139D0">
        <w:rPr>
          <w:rFonts w:ascii="Times New Roman" w:hAnsi="Times New Roman" w:cs="Times New Roman"/>
          <w:sz w:val="34"/>
          <w:szCs w:val="34"/>
        </w:rPr>
        <w:t xml:space="preserve"> материалов нового поколения. Материалы из</w:t>
      </w:r>
      <w:r w:rsidR="009139D0" w:rsidRPr="009139D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9139D0">
        <w:rPr>
          <w:rFonts w:ascii="Times New Roman" w:hAnsi="Times New Roman" w:cs="Times New Roman"/>
          <w:sz w:val="34"/>
          <w:szCs w:val="34"/>
        </w:rPr>
        <w:t>микроволокон</w:t>
      </w:r>
      <w:proofErr w:type="spellEnd"/>
      <w:r w:rsidR="009139D0">
        <w:rPr>
          <w:rFonts w:ascii="Times New Roman" w:hAnsi="Times New Roman" w:cs="Times New Roman"/>
          <w:sz w:val="34"/>
          <w:szCs w:val="34"/>
        </w:rPr>
        <w:t xml:space="preserve"> чрезвычайно гигиеничны и способствуют </w:t>
      </w:r>
      <w:proofErr w:type="spellStart"/>
      <w:r w:rsidR="009139D0">
        <w:rPr>
          <w:rFonts w:ascii="Times New Roman" w:hAnsi="Times New Roman" w:cs="Times New Roman"/>
          <w:sz w:val="34"/>
          <w:szCs w:val="34"/>
        </w:rPr>
        <w:t>безприпятственному</w:t>
      </w:r>
      <w:proofErr w:type="spellEnd"/>
      <w:r w:rsidR="009139D0">
        <w:rPr>
          <w:rFonts w:ascii="Times New Roman" w:hAnsi="Times New Roman" w:cs="Times New Roman"/>
          <w:sz w:val="34"/>
          <w:szCs w:val="34"/>
        </w:rPr>
        <w:t xml:space="preserve"> воздухообмену между кожей и внешней средой</w:t>
      </w:r>
      <w:r w:rsidR="006C5A73">
        <w:rPr>
          <w:rFonts w:ascii="Times New Roman" w:hAnsi="Times New Roman" w:cs="Times New Roman"/>
          <w:sz w:val="34"/>
          <w:szCs w:val="34"/>
        </w:rPr>
        <w:t>,</w:t>
      </w:r>
      <w:r w:rsidR="009139D0">
        <w:rPr>
          <w:rFonts w:ascii="Times New Roman" w:hAnsi="Times New Roman" w:cs="Times New Roman"/>
          <w:sz w:val="34"/>
          <w:szCs w:val="34"/>
        </w:rPr>
        <w:t xml:space="preserve"> «дышат», поэтому изделия </w:t>
      </w:r>
      <w:r w:rsidR="00990448">
        <w:rPr>
          <w:rFonts w:ascii="Times New Roman" w:hAnsi="Times New Roman" w:cs="Times New Roman"/>
          <w:sz w:val="34"/>
          <w:szCs w:val="34"/>
        </w:rPr>
        <w:t xml:space="preserve">из таких материалов изнутри всегда приятно сухие. Влага не задерживается в материале благодаря тонкости </w:t>
      </w:r>
      <w:proofErr w:type="spellStart"/>
      <w:r w:rsidR="00990448">
        <w:rPr>
          <w:rFonts w:ascii="Times New Roman" w:hAnsi="Times New Roman" w:cs="Times New Roman"/>
          <w:sz w:val="34"/>
          <w:szCs w:val="34"/>
        </w:rPr>
        <w:t>микроволокна</w:t>
      </w:r>
      <w:proofErr w:type="spellEnd"/>
      <w:r w:rsidR="00990448">
        <w:rPr>
          <w:rFonts w:ascii="Times New Roman" w:hAnsi="Times New Roman" w:cs="Times New Roman"/>
          <w:sz w:val="34"/>
          <w:szCs w:val="34"/>
        </w:rPr>
        <w:t xml:space="preserve"> и образованию множеству незамкнутых полостей и легко выводиться наружу в виде пара. Им присуща хорошая теплоизоляция, за счет </w:t>
      </w:r>
      <w:proofErr w:type="gramStart"/>
      <w:r w:rsidR="00990448">
        <w:rPr>
          <w:rFonts w:ascii="Times New Roman" w:hAnsi="Times New Roman" w:cs="Times New Roman"/>
          <w:sz w:val="34"/>
          <w:szCs w:val="34"/>
        </w:rPr>
        <w:t>высокой</w:t>
      </w:r>
      <w:proofErr w:type="gramEnd"/>
      <w:r w:rsidR="00990448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990448">
        <w:rPr>
          <w:rFonts w:ascii="Times New Roman" w:hAnsi="Times New Roman" w:cs="Times New Roman"/>
          <w:sz w:val="34"/>
          <w:szCs w:val="34"/>
        </w:rPr>
        <w:t>воздухоёмкости</w:t>
      </w:r>
      <w:proofErr w:type="spellEnd"/>
      <w:r w:rsidR="00990448">
        <w:rPr>
          <w:rFonts w:ascii="Times New Roman" w:hAnsi="Times New Roman" w:cs="Times New Roman"/>
          <w:sz w:val="34"/>
          <w:szCs w:val="34"/>
        </w:rPr>
        <w:t xml:space="preserve">. Изделия не мнутся, хорошо держат форму, обладают высокой износостойкостью, но при всем этом дорогие. </w:t>
      </w:r>
    </w:p>
    <w:p w:rsidR="00990448" w:rsidRDefault="00990448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В корсетных изделиях применяют материалы с использованием комплексных нитей серии </w:t>
      </w:r>
      <w:proofErr w:type="spellStart"/>
      <w:r>
        <w:rPr>
          <w:rFonts w:ascii="Times New Roman" w:hAnsi="Times New Roman" w:cs="Times New Roman"/>
          <w:sz w:val="34"/>
          <w:szCs w:val="34"/>
        </w:rPr>
        <w:t>тактель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. </w:t>
      </w:r>
      <w:r w:rsidR="006C5A73">
        <w:rPr>
          <w:rFonts w:ascii="Times New Roman" w:hAnsi="Times New Roman" w:cs="Times New Roman"/>
          <w:sz w:val="34"/>
          <w:szCs w:val="34"/>
        </w:rPr>
        <w:t xml:space="preserve">Например, </w:t>
      </w:r>
      <w:proofErr w:type="spellStart"/>
      <w:r w:rsidR="006C5A73">
        <w:rPr>
          <w:rFonts w:ascii="Times New Roman" w:hAnsi="Times New Roman" w:cs="Times New Roman"/>
          <w:sz w:val="34"/>
          <w:szCs w:val="34"/>
        </w:rPr>
        <w:t>тактель</w:t>
      </w:r>
      <w:proofErr w:type="spellEnd"/>
      <w:r w:rsidR="006C5A73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 xml:space="preserve">ультра придаёт изделиям особую мягкость, лёгкость, прочность и стойкость к воздействию влаги, способность сильно растягиваться и моментально восстанавливаться, создавать эффект </w:t>
      </w:r>
      <w:r w:rsidR="006C5A73">
        <w:rPr>
          <w:rFonts w:ascii="Times New Roman" w:hAnsi="Times New Roman" w:cs="Times New Roman"/>
          <w:sz w:val="34"/>
          <w:szCs w:val="34"/>
        </w:rPr>
        <w:t>«</w:t>
      </w:r>
      <w:r>
        <w:rPr>
          <w:rFonts w:ascii="Times New Roman" w:hAnsi="Times New Roman" w:cs="Times New Roman"/>
          <w:sz w:val="34"/>
          <w:szCs w:val="34"/>
        </w:rPr>
        <w:t>второй кожи</w:t>
      </w:r>
      <w:r w:rsidR="006C5A73">
        <w:rPr>
          <w:rFonts w:ascii="Times New Roman" w:hAnsi="Times New Roman" w:cs="Times New Roman"/>
          <w:sz w:val="34"/>
          <w:szCs w:val="34"/>
        </w:rPr>
        <w:t>»</w:t>
      </w:r>
      <w:r>
        <w:rPr>
          <w:rFonts w:ascii="Times New Roman" w:hAnsi="Times New Roman" w:cs="Times New Roman"/>
          <w:sz w:val="34"/>
          <w:szCs w:val="34"/>
        </w:rPr>
        <w:t>. Подобный комфорт бельевых и корсетных изделий обеспечивает полиамидная нить мерил – необычно легкая и за счет специальной структуры полости внутри волокон обеспечивае</w:t>
      </w:r>
      <w:r w:rsidR="006C5A73">
        <w:rPr>
          <w:rFonts w:ascii="Times New Roman" w:hAnsi="Times New Roman" w:cs="Times New Roman"/>
          <w:sz w:val="34"/>
          <w:szCs w:val="34"/>
        </w:rPr>
        <w:t>т</w:t>
      </w:r>
      <w:r>
        <w:rPr>
          <w:rFonts w:ascii="Times New Roman" w:hAnsi="Times New Roman" w:cs="Times New Roman"/>
          <w:sz w:val="34"/>
          <w:szCs w:val="34"/>
        </w:rPr>
        <w:t xml:space="preserve"> изделиям ни с чем несравнимый комфорт. Кроме этого </w:t>
      </w:r>
      <w:r w:rsidR="006C5A73">
        <w:rPr>
          <w:rFonts w:ascii="Times New Roman" w:hAnsi="Times New Roman" w:cs="Times New Roman"/>
          <w:sz w:val="34"/>
          <w:szCs w:val="34"/>
        </w:rPr>
        <w:t xml:space="preserve">нити обеспечивают </w:t>
      </w:r>
      <w:r>
        <w:rPr>
          <w:rFonts w:ascii="Times New Roman" w:hAnsi="Times New Roman" w:cs="Times New Roman"/>
          <w:sz w:val="34"/>
          <w:szCs w:val="34"/>
        </w:rPr>
        <w:t>изделия</w:t>
      </w:r>
      <w:r w:rsidR="006C5A73">
        <w:rPr>
          <w:rFonts w:ascii="Times New Roman" w:hAnsi="Times New Roman" w:cs="Times New Roman"/>
          <w:sz w:val="34"/>
          <w:szCs w:val="34"/>
        </w:rPr>
        <w:t>м</w:t>
      </w:r>
      <w:r>
        <w:rPr>
          <w:rFonts w:ascii="Times New Roman" w:hAnsi="Times New Roman" w:cs="Times New Roman"/>
          <w:sz w:val="34"/>
          <w:szCs w:val="34"/>
        </w:rPr>
        <w:t xml:space="preserve"> многообразие </w:t>
      </w:r>
      <w:r w:rsidR="00C054F7">
        <w:rPr>
          <w:rFonts w:ascii="Times New Roman" w:hAnsi="Times New Roman" w:cs="Times New Roman"/>
          <w:sz w:val="34"/>
          <w:szCs w:val="34"/>
        </w:rPr>
        <w:t>эстетических эффектов: блеск и матовость, бархатистость и шелковистость.</w:t>
      </w:r>
    </w:p>
    <w:p w:rsidR="00990448" w:rsidRDefault="004076B2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Вышеизложенные</w:t>
      </w:r>
      <w:r w:rsidR="00C054F7">
        <w:rPr>
          <w:rFonts w:ascii="Times New Roman" w:hAnsi="Times New Roman" w:cs="Times New Roman"/>
          <w:sz w:val="34"/>
          <w:szCs w:val="34"/>
        </w:rPr>
        <w:t xml:space="preserve"> характеристики полотен</w:t>
      </w:r>
      <w:r>
        <w:rPr>
          <w:rFonts w:ascii="Times New Roman" w:hAnsi="Times New Roman" w:cs="Times New Roman"/>
          <w:sz w:val="34"/>
          <w:szCs w:val="34"/>
        </w:rPr>
        <w:t xml:space="preserve"> убеждают, что разновидность любого вида корсетных изделий, как низшая ступень классификации должна отображать и</w:t>
      </w:r>
      <w:r w:rsidR="006C5A73">
        <w:rPr>
          <w:rFonts w:ascii="Times New Roman" w:hAnsi="Times New Roman" w:cs="Times New Roman"/>
          <w:sz w:val="34"/>
          <w:szCs w:val="34"/>
        </w:rPr>
        <w:t>х</w:t>
      </w:r>
      <w:r>
        <w:rPr>
          <w:rFonts w:ascii="Times New Roman" w:hAnsi="Times New Roman" w:cs="Times New Roman"/>
          <w:sz w:val="34"/>
          <w:szCs w:val="34"/>
        </w:rPr>
        <w:t xml:space="preserve"> основные потребительные свойства и в качестве признака необходимо использовать характеристики материал</w:t>
      </w:r>
      <w:r w:rsidR="006078C8">
        <w:rPr>
          <w:rFonts w:ascii="Times New Roman" w:hAnsi="Times New Roman" w:cs="Times New Roman"/>
          <w:sz w:val="34"/>
          <w:szCs w:val="34"/>
        </w:rPr>
        <w:t>а</w:t>
      </w:r>
      <w:r>
        <w:rPr>
          <w:rFonts w:ascii="Times New Roman" w:hAnsi="Times New Roman" w:cs="Times New Roman"/>
          <w:sz w:val="34"/>
          <w:szCs w:val="34"/>
        </w:rPr>
        <w:t xml:space="preserve"> не в общем определении (тканые трикотажные, вышитые), а </w:t>
      </w:r>
      <w:r w:rsidR="006C5A73">
        <w:rPr>
          <w:rFonts w:ascii="Times New Roman" w:hAnsi="Times New Roman" w:cs="Times New Roman"/>
          <w:sz w:val="34"/>
          <w:szCs w:val="34"/>
        </w:rPr>
        <w:t>и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6C5A73">
        <w:rPr>
          <w:rFonts w:ascii="Times New Roman" w:hAnsi="Times New Roman" w:cs="Times New Roman"/>
          <w:sz w:val="34"/>
          <w:szCs w:val="34"/>
        </w:rPr>
        <w:t>отражать</w:t>
      </w:r>
      <w:r>
        <w:rPr>
          <w:rFonts w:ascii="Times New Roman" w:hAnsi="Times New Roman" w:cs="Times New Roman"/>
          <w:sz w:val="34"/>
          <w:szCs w:val="34"/>
        </w:rPr>
        <w:t xml:space="preserve"> их существенны</w:t>
      </w:r>
      <w:r w:rsidR="006C5A73">
        <w:rPr>
          <w:rFonts w:ascii="Times New Roman" w:hAnsi="Times New Roman" w:cs="Times New Roman"/>
          <w:sz w:val="34"/>
          <w:szCs w:val="34"/>
        </w:rPr>
        <w:t>е</w:t>
      </w:r>
      <w:r>
        <w:rPr>
          <w:rFonts w:ascii="Times New Roman" w:hAnsi="Times New Roman" w:cs="Times New Roman"/>
          <w:sz w:val="34"/>
          <w:szCs w:val="34"/>
        </w:rPr>
        <w:t xml:space="preserve"> отличи</w:t>
      </w:r>
      <w:r w:rsidR="006C5A73">
        <w:rPr>
          <w:rFonts w:ascii="Times New Roman" w:hAnsi="Times New Roman" w:cs="Times New Roman"/>
          <w:sz w:val="34"/>
          <w:szCs w:val="34"/>
        </w:rPr>
        <w:t>я</w:t>
      </w:r>
      <w:r>
        <w:rPr>
          <w:rFonts w:ascii="Times New Roman" w:hAnsi="Times New Roman" w:cs="Times New Roman"/>
          <w:sz w:val="34"/>
          <w:szCs w:val="34"/>
        </w:rPr>
        <w:t xml:space="preserve">, например, полотна с </w:t>
      </w:r>
      <w:proofErr w:type="spellStart"/>
      <w:r>
        <w:rPr>
          <w:rFonts w:ascii="Times New Roman" w:hAnsi="Times New Roman" w:cs="Times New Roman"/>
          <w:sz w:val="34"/>
          <w:szCs w:val="34"/>
        </w:rPr>
        <w:t>эластомерными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с </w:t>
      </w:r>
      <w:proofErr w:type="spellStart"/>
      <w:r>
        <w:rPr>
          <w:rFonts w:ascii="Times New Roman" w:hAnsi="Times New Roman" w:cs="Times New Roman"/>
          <w:sz w:val="34"/>
          <w:szCs w:val="34"/>
        </w:rPr>
        <w:t>микроволокнистыми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ультратонкими нитями. При этом </w:t>
      </w:r>
      <w:r w:rsidR="006078C8">
        <w:rPr>
          <w:rFonts w:ascii="Times New Roman" w:hAnsi="Times New Roman" w:cs="Times New Roman"/>
          <w:sz w:val="34"/>
          <w:szCs w:val="34"/>
        </w:rPr>
        <w:t>можно исключить применяемый признак эластичности.</w:t>
      </w:r>
    </w:p>
    <w:p w:rsidR="00B77940" w:rsidRDefault="006078C8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>
        <w:rPr>
          <w:rFonts w:ascii="Times New Roman" w:hAnsi="Times New Roman" w:cs="Times New Roman"/>
          <w:sz w:val="34"/>
          <w:szCs w:val="34"/>
        </w:rPr>
        <w:lastRenderedPageBreak/>
        <w:t>В общей схеме</w:t>
      </w:r>
      <w:r w:rsidR="007D12C2">
        <w:rPr>
          <w:rFonts w:ascii="Times New Roman" w:hAnsi="Times New Roman" w:cs="Times New Roman"/>
          <w:sz w:val="34"/>
          <w:szCs w:val="34"/>
        </w:rPr>
        <w:t xml:space="preserve"> классификации корсетных изделий на низшей ступени важно также отразить признак конструкции, так как</w:t>
      </w:r>
      <w:r w:rsidR="006C5A73">
        <w:rPr>
          <w:rFonts w:ascii="Times New Roman" w:hAnsi="Times New Roman" w:cs="Times New Roman"/>
          <w:sz w:val="34"/>
          <w:szCs w:val="34"/>
        </w:rPr>
        <w:t>,</w:t>
      </w:r>
      <w:r w:rsidR="007D12C2">
        <w:rPr>
          <w:rFonts w:ascii="Times New Roman" w:hAnsi="Times New Roman" w:cs="Times New Roman"/>
          <w:sz w:val="34"/>
          <w:szCs w:val="34"/>
        </w:rPr>
        <w:t xml:space="preserve"> например</w:t>
      </w:r>
      <w:r w:rsidR="006C5A73">
        <w:rPr>
          <w:rFonts w:ascii="Times New Roman" w:hAnsi="Times New Roman" w:cs="Times New Roman"/>
          <w:sz w:val="34"/>
          <w:szCs w:val="34"/>
        </w:rPr>
        <w:t>,</w:t>
      </w:r>
      <w:r w:rsidR="007D12C2">
        <w:rPr>
          <w:rFonts w:ascii="Times New Roman" w:hAnsi="Times New Roman" w:cs="Times New Roman"/>
          <w:sz w:val="34"/>
          <w:szCs w:val="34"/>
        </w:rPr>
        <w:t xml:space="preserve"> группа бюстгальтеров современного ассортимента отличается достаточным количеством разновидностей с учетом особе</w:t>
      </w:r>
      <w:r w:rsidR="006C5A73">
        <w:rPr>
          <w:rFonts w:ascii="Times New Roman" w:hAnsi="Times New Roman" w:cs="Times New Roman"/>
          <w:sz w:val="34"/>
          <w:szCs w:val="34"/>
        </w:rPr>
        <w:t>нностей конструкции. Конструкция</w:t>
      </w:r>
      <w:r w:rsidR="007D12C2">
        <w:rPr>
          <w:rFonts w:ascii="Times New Roman" w:hAnsi="Times New Roman" w:cs="Times New Roman"/>
          <w:sz w:val="34"/>
          <w:szCs w:val="34"/>
        </w:rPr>
        <w:t xml:space="preserve"> характеризу</w:t>
      </w:r>
      <w:r w:rsidR="006C5A73">
        <w:rPr>
          <w:rFonts w:ascii="Times New Roman" w:hAnsi="Times New Roman" w:cs="Times New Roman"/>
          <w:sz w:val="34"/>
          <w:szCs w:val="34"/>
        </w:rPr>
        <w:t>е</w:t>
      </w:r>
      <w:r w:rsidR="007D12C2">
        <w:rPr>
          <w:rFonts w:ascii="Times New Roman" w:hAnsi="Times New Roman" w:cs="Times New Roman"/>
          <w:sz w:val="34"/>
          <w:szCs w:val="34"/>
        </w:rPr>
        <w:t>тся несколькими признаками:</w:t>
      </w:r>
    </w:p>
    <w:p w:rsidR="00B77940" w:rsidRPr="00B77940" w:rsidRDefault="007D12C2" w:rsidP="00B779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B77940">
        <w:rPr>
          <w:rFonts w:ascii="Times New Roman" w:hAnsi="Times New Roman" w:cs="Times New Roman"/>
          <w:sz w:val="34"/>
          <w:szCs w:val="34"/>
        </w:rPr>
        <w:t xml:space="preserve">функциональность чашки (мягкая, растяжимая, уплотненная, из «пенных» материалов, </w:t>
      </w:r>
      <w:proofErr w:type="spellStart"/>
      <w:r w:rsidRPr="00B77940">
        <w:rPr>
          <w:rFonts w:ascii="Times New Roman" w:hAnsi="Times New Roman" w:cs="Times New Roman"/>
          <w:sz w:val="34"/>
          <w:szCs w:val="34"/>
        </w:rPr>
        <w:t>сам</w:t>
      </w:r>
      <w:r w:rsidR="00B77940" w:rsidRPr="00B77940">
        <w:rPr>
          <w:rFonts w:ascii="Times New Roman" w:hAnsi="Times New Roman" w:cs="Times New Roman"/>
          <w:sz w:val="34"/>
          <w:szCs w:val="34"/>
        </w:rPr>
        <w:t>осформированая</w:t>
      </w:r>
      <w:proofErr w:type="spellEnd"/>
      <w:r w:rsidR="00B77940" w:rsidRPr="00B77940">
        <w:rPr>
          <w:rFonts w:ascii="Times New Roman" w:hAnsi="Times New Roman" w:cs="Times New Roman"/>
          <w:sz w:val="34"/>
          <w:szCs w:val="34"/>
        </w:rPr>
        <w:t>, дублированная)</w:t>
      </w:r>
      <w:r w:rsidR="00B77940" w:rsidRPr="00B77940">
        <w:rPr>
          <w:rFonts w:ascii="Times New Roman" w:hAnsi="Times New Roman" w:cs="Times New Roman"/>
          <w:sz w:val="34"/>
          <w:szCs w:val="34"/>
          <w:lang w:val="uk-UA"/>
        </w:rPr>
        <w:t>;</w:t>
      </w:r>
    </w:p>
    <w:p w:rsidR="00B77940" w:rsidRPr="00B77940" w:rsidRDefault="007D12C2" w:rsidP="00B779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B77940">
        <w:rPr>
          <w:rFonts w:ascii="Times New Roman" w:hAnsi="Times New Roman" w:cs="Times New Roman"/>
          <w:sz w:val="34"/>
          <w:szCs w:val="34"/>
        </w:rPr>
        <w:t xml:space="preserve">форма чашки (полностью закрытая, верхняя половинка меньше нижней, только нижние половинки, </w:t>
      </w:r>
      <w:r w:rsidRPr="00B77940">
        <w:rPr>
          <w:rFonts w:ascii="Times New Roman" w:hAnsi="Times New Roman" w:cs="Times New Roman"/>
          <w:sz w:val="34"/>
          <w:szCs w:val="34"/>
          <w:lang w:val="en-US"/>
        </w:rPr>
        <w:t>V</w:t>
      </w:r>
      <w:r w:rsidRPr="00B77940">
        <w:rPr>
          <w:rFonts w:ascii="Times New Roman" w:hAnsi="Times New Roman" w:cs="Times New Roman"/>
          <w:sz w:val="34"/>
          <w:szCs w:val="34"/>
        </w:rPr>
        <w:t>-подобная, треугольная, «балкончик», с</w:t>
      </w:r>
      <w:r w:rsidR="006C5A73">
        <w:rPr>
          <w:rFonts w:ascii="Times New Roman" w:hAnsi="Times New Roman" w:cs="Times New Roman"/>
          <w:sz w:val="34"/>
          <w:szCs w:val="34"/>
        </w:rPr>
        <w:t>о</w:t>
      </w:r>
      <w:r w:rsidRPr="00B77940">
        <w:rPr>
          <w:rFonts w:ascii="Times New Roman" w:hAnsi="Times New Roman" w:cs="Times New Roman"/>
          <w:sz w:val="34"/>
          <w:szCs w:val="34"/>
        </w:rPr>
        <w:t xml:space="preserve"> вставкой для прокладки-корректора, без вст</w:t>
      </w:r>
      <w:r w:rsidR="00B77940" w:rsidRPr="00B77940">
        <w:rPr>
          <w:rFonts w:ascii="Times New Roman" w:hAnsi="Times New Roman" w:cs="Times New Roman"/>
          <w:sz w:val="34"/>
          <w:szCs w:val="34"/>
        </w:rPr>
        <w:t>авки для прокладки-корректора)</w:t>
      </w:r>
      <w:r w:rsidR="00B77940" w:rsidRPr="00B77940">
        <w:rPr>
          <w:rFonts w:ascii="Times New Roman" w:hAnsi="Times New Roman" w:cs="Times New Roman"/>
          <w:sz w:val="34"/>
          <w:szCs w:val="34"/>
          <w:lang w:val="uk-UA"/>
        </w:rPr>
        <w:t>;</w:t>
      </w:r>
    </w:p>
    <w:p w:rsidR="00B77940" w:rsidRPr="00B77940" w:rsidRDefault="007D12C2" w:rsidP="00B779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B77940">
        <w:rPr>
          <w:rFonts w:ascii="Times New Roman" w:hAnsi="Times New Roman" w:cs="Times New Roman"/>
          <w:sz w:val="34"/>
          <w:szCs w:val="34"/>
        </w:rPr>
        <w:t xml:space="preserve">вид кроя: бюстгальтер </w:t>
      </w:r>
      <w:proofErr w:type="spellStart"/>
      <w:r w:rsidRPr="00B77940">
        <w:rPr>
          <w:rFonts w:ascii="Times New Roman" w:hAnsi="Times New Roman" w:cs="Times New Roman"/>
          <w:sz w:val="34"/>
          <w:szCs w:val="34"/>
        </w:rPr>
        <w:t>безшовный</w:t>
      </w:r>
      <w:proofErr w:type="spellEnd"/>
      <w:r w:rsidRPr="00B77940">
        <w:rPr>
          <w:rFonts w:ascii="Times New Roman" w:hAnsi="Times New Roman" w:cs="Times New Roman"/>
          <w:sz w:val="34"/>
          <w:szCs w:val="34"/>
        </w:rPr>
        <w:t xml:space="preserve">, со швами горизонтальными, диагональными, вертикальными, </w:t>
      </w:r>
      <w:proofErr w:type="spellStart"/>
      <w:r w:rsidRPr="00B77940">
        <w:rPr>
          <w:rFonts w:ascii="Times New Roman" w:hAnsi="Times New Roman" w:cs="Times New Roman"/>
          <w:sz w:val="34"/>
          <w:szCs w:val="34"/>
        </w:rPr>
        <w:t>сверхплоскими</w:t>
      </w:r>
      <w:proofErr w:type="spellEnd"/>
      <w:r w:rsidRPr="00B77940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proofErr w:type="gramStart"/>
      <w:r w:rsidRPr="00B77940">
        <w:rPr>
          <w:rFonts w:ascii="Times New Roman" w:hAnsi="Times New Roman" w:cs="Times New Roman"/>
          <w:sz w:val="34"/>
          <w:szCs w:val="34"/>
        </w:rPr>
        <w:t>Х-подобными</w:t>
      </w:r>
      <w:proofErr w:type="spellEnd"/>
      <w:proofErr w:type="gramEnd"/>
      <w:r w:rsidRPr="00B77940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Pr="00B77940">
        <w:rPr>
          <w:rFonts w:ascii="Times New Roman" w:hAnsi="Times New Roman" w:cs="Times New Roman"/>
          <w:sz w:val="34"/>
          <w:szCs w:val="34"/>
        </w:rPr>
        <w:t>Т-подобными</w:t>
      </w:r>
      <w:proofErr w:type="spellEnd"/>
      <w:r w:rsidRPr="00B77940">
        <w:rPr>
          <w:rFonts w:ascii="Times New Roman" w:hAnsi="Times New Roman" w:cs="Times New Roman"/>
          <w:sz w:val="34"/>
          <w:szCs w:val="34"/>
        </w:rPr>
        <w:t>, комбинированными</w:t>
      </w:r>
      <w:r w:rsidR="00B77940" w:rsidRPr="00B77940">
        <w:rPr>
          <w:rFonts w:ascii="Times New Roman" w:hAnsi="Times New Roman" w:cs="Times New Roman"/>
          <w:sz w:val="34"/>
          <w:szCs w:val="34"/>
          <w:lang w:val="uk-UA"/>
        </w:rPr>
        <w:t>;</w:t>
      </w:r>
    </w:p>
    <w:p w:rsidR="00B77940" w:rsidRPr="00B77940" w:rsidRDefault="005863C8" w:rsidP="00B779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proofErr w:type="spellStart"/>
      <w:r w:rsidRPr="00B77940">
        <w:rPr>
          <w:rFonts w:ascii="Times New Roman" w:hAnsi="Times New Roman" w:cs="Times New Roman"/>
          <w:sz w:val="34"/>
          <w:szCs w:val="34"/>
        </w:rPr>
        <w:t>функциональност</w:t>
      </w:r>
      <w:proofErr w:type="spellEnd"/>
      <w:r w:rsidR="00B77940" w:rsidRPr="00B77940">
        <w:rPr>
          <w:rFonts w:ascii="Times New Roman" w:hAnsi="Times New Roman" w:cs="Times New Roman"/>
          <w:sz w:val="34"/>
          <w:szCs w:val="34"/>
          <w:lang w:val="uk-UA"/>
        </w:rPr>
        <w:t>ь</w:t>
      </w:r>
      <w:r w:rsidRPr="00B77940">
        <w:rPr>
          <w:rFonts w:ascii="Times New Roman" w:hAnsi="Times New Roman" w:cs="Times New Roman"/>
          <w:sz w:val="34"/>
          <w:szCs w:val="34"/>
        </w:rPr>
        <w:t xml:space="preserve"> бретелек: без бретелек, с </w:t>
      </w:r>
      <w:proofErr w:type="spellStart"/>
      <w:r w:rsidRPr="00B77940">
        <w:rPr>
          <w:rFonts w:ascii="Times New Roman" w:hAnsi="Times New Roman" w:cs="Times New Roman"/>
          <w:sz w:val="34"/>
          <w:szCs w:val="34"/>
        </w:rPr>
        <w:t>неснимаемыми</w:t>
      </w:r>
      <w:proofErr w:type="spellEnd"/>
      <w:r w:rsidRPr="00B77940">
        <w:rPr>
          <w:rFonts w:ascii="Times New Roman" w:hAnsi="Times New Roman" w:cs="Times New Roman"/>
          <w:sz w:val="34"/>
          <w:szCs w:val="34"/>
        </w:rPr>
        <w:t>, с крест-нак</w:t>
      </w:r>
      <w:r w:rsidR="00B77940" w:rsidRPr="00B77940">
        <w:rPr>
          <w:rFonts w:ascii="Times New Roman" w:hAnsi="Times New Roman" w:cs="Times New Roman"/>
          <w:sz w:val="34"/>
          <w:szCs w:val="34"/>
        </w:rPr>
        <w:t>рест, с</w:t>
      </w:r>
      <w:r w:rsidR="006C5A73">
        <w:rPr>
          <w:rFonts w:ascii="Times New Roman" w:hAnsi="Times New Roman" w:cs="Times New Roman"/>
          <w:sz w:val="34"/>
          <w:szCs w:val="34"/>
        </w:rPr>
        <w:t>о</w:t>
      </w:r>
      <w:r w:rsidR="00B77940" w:rsidRPr="00B77940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="00B77940" w:rsidRPr="00B77940">
        <w:rPr>
          <w:rFonts w:ascii="Times New Roman" w:hAnsi="Times New Roman" w:cs="Times New Roman"/>
          <w:sz w:val="34"/>
          <w:szCs w:val="34"/>
        </w:rPr>
        <w:t>снимаемыми</w:t>
      </w:r>
      <w:proofErr w:type="gramEnd"/>
      <w:r w:rsidR="00B77940" w:rsidRPr="00B77940">
        <w:rPr>
          <w:rFonts w:ascii="Times New Roman" w:hAnsi="Times New Roman" w:cs="Times New Roman"/>
          <w:sz w:val="34"/>
          <w:szCs w:val="34"/>
          <w:lang w:val="uk-UA"/>
        </w:rPr>
        <w:t>;</w:t>
      </w:r>
    </w:p>
    <w:p w:rsidR="005863C8" w:rsidRPr="00B77940" w:rsidRDefault="005863C8" w:rsidP="00B779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B77940">
        <w:rPr>
          <w:rFonts w:ascii="Times New Roman" w:hAnsi="Times New Roman" w:cs="Times New Roman"/>
          <w:sz w:val="34"/>
          <w:szCs w:val="34"/>
        </w:rPr>
        <w:t xml:space="preserve">тип застёжки: </w:t>
      </w:r>
      <w:proofErr w:type="gramStart"/>
      <w:r w:rsidRPr="00B77940">
        <w:rPr>
          <w:rFonts w:ascii="Times New Roman" w:hAnsi="Times New Roman" w:cs="Times New Roman"/>
          <w:sz w:val="34"/>
          <w:szCs w:val="34"/>
        </w:rPr>
        <w:t>по середине</w:t>
      </w:r>
      <w:proofErr w:type="gramEnd"/>
      <w:r w:rsidRPr="00B77940">
        <w:rPr>
          <w:rFonts w:ascii="Times New Roman" w:hAnsi="Times New Roman" w:cs="Times New Roman"/>
          <w:sz w:val="34"/>
          <w:szCs w:val="34"/>
        </w:rPr>
        <w:t xml:space="preserve"> спинки, между чашками, между чашками и посередине спинки, без застёжки.</w:t>
      </w:r>
    </w:p>
    <w:p w:rsidR="005863C8" w:rsidRDefault="005863C8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Немаловажным признаком классификации корсетных изделий есть размерные </w:t>
      </w:r>
      <w:r w:rsidR="006E1F20">
        <w:rPr>
          <w:rFonts w:ascii="Times New Roman" w:hAnsi="Times New Roman" w:cs="Times New Roman"/>
          <w:sz w:val="34"/>
          <w:szCs w:val="34"/>
        </w:rPr>
        <w:t>характеристики</w:t>
      </w:r>
      <w:r>
        <w:rPr>
          <w:rFonts w:ascii="Times New Roman" w:hAnsi="Times New Roman" w:cs="Times New Roman"/>
          <w:sz w:val="34"/>
          <w:szCs w:val="34"/>
        </w:rPr>
        <w:t xml:space="preserve">. Их нужно учитывать и применять в классификации, так как приобретение корсетных изделий потребителями </w:t>
      </w:r>
      <w:r w:rsidR="006E1F20">
        <w:rPr>
          <w:rFonts w:ascii="Times New Roman" w:hAnsi="Times New Roman" w:cs="Times New Roman"/>
          <w:sz w:val="34"/>
          <w:szCs w:val="34"/>
        </w:rPr>
        <w:t xml:space="preserve">связано </w:t>
      </w:r>
      <w:r>
        <w:rPr>
          <w:rFonts w:ascii="Times New Roman" w:hAnsi="Times New Roman" w:cs="Times New Roman"/>
          <w:sz w:val="34"/>
          <w:szCs w:val="34"/>
        </w:rPr>
        <w:t>с уточнением размерных признаков. Для плечевых изделий – обхват туловища под грудью и полнота, которая характеризуется обхватом туловища на уровне груди; для поясных -  обхват талии, обхват бёдер с учетом выступа живота.</w:t>
      </w:r>
    </w:p>
    <w:p w:rsidR="00D97743" w:rsidRDefault="005863C8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>
        <w:rPr>
          <w:rFonts w:ascii="Times New Roman" w:hAnsi="Times New Roman" w:cs="Times New Roman"/>
          <w:sz w:val="34"/>
          <w:szCs w:val="34"/>
        </w:rPr>
        <w:t>Приведен</w:t>
      </w:r>
      <w:r w:rsidR="007901C3">
        <w:rPr>
          <w:rFonts w:ascii="Times New Roman" w:hAnsi="Times New Roman" w:cs="Times New Roman"/>
          <w:sz w:val="34"/>
          <w:szCs w:val="34"/>
        </w:rPr>
        <w:t>н</w:t>
      </w:r>
      <w:r>
        <w:rPr>
          <w:rFonts w:ascii="Times New Roman" w:hAnsi="Times New Roman" w:cs="Times New Roman"/>
          <w:sz w:val="34"/>
          <w:szCs w:val="34"/>
        </w:rPr>
        <w:t xml:space="preserve">ый анализ существующих классификаций корсетных изделий свидетельствует, что существенное обновление ассортимента этих изделий требует усовершенствования отдельных классификаций и особенно глубокой должна быть учебная классификация. Она нужна как для реализации инновационных методов обучения при подготовке специалистов с достаточными знаниями </w:t>
      </w:r>
      <w:r>
        <w:rPr>
          <w:rFonts w:ascii="Times New Roman" w:hAnsi="Times New Roman" w:cs="Times New Roman"/>
          <w:sz w:val="34"/>
          <w:szCs w:val="34"/>
        </w:rPr>
        <w:lastRenderedPageBreak/>
        <w:t xml:space="preserve">товароведения, экспертизы товаров, </w:t>
      </w:r>
      <w:r w:rsidR="006E1F20">
        <w:rPr>
          <w:rFonts w:ascii="Times New Roman" w:hAnsi="Times New Roman" w:cs="Times New Roman"/>
          <w:sz w:val="34"/>
          <w:szCs w:val="34"/>
        </w:rPr>
        <w:t xml:space="preserve">товарной </w:t>
      </w:r>
      <w:r>
        <w:rPr>
          <w:rFonts w:ascii="Times New Roman" w:hAnsi="Times New Roman" w:cs="Times New Roman"/>
          <w:sz w:val="34"/>
          <w:szCs w:val="34"/>
        </w:rPr>
        <w:t>номенклатуры ВЭД, особенно при формировании профессиональны</w:t>
      </w:r>
      <w:r w:rsidR="006E1F20">
        <w:rPr>
          <w:rFonts w:ascii="Times New Roman" w:hAnsi="Times New Roman" w:cs="Times New Roman"/>
          <w:sz w:val="34"/>
          <w:szCs w:val="34"/>
        </w:rPr>
        <w:t>х</w:t>
      </w:r>
      <w:r>
        <w:rPr>
          <w:rFonts w:ascii="Times New Roman" w:hAnsi="Times New Roman" w:cs="Times New Roman"/>
          <w:sz w:val="34"/>
          <w:szCs w:val="34"/>
        </w:rPr>
        <w:t xml:space="preserve"> компетентностей. </w:t>
      </w:r>
    </w:p>
    <w:p w:rsidR="00D97743" w:rsidRPr="00D97743" w:rsidRDefault="00D97743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Эта классификация необходима в экспертной деятельности, при государственном рыночном надзоре и общественном потребительском контроле. </w:t>
      </w:r>
    </w:p>
    <w:p w:rsidR="005863C8" w:rsidRDefault="005863C8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>
        <w:rPr>
          <w:rFonts w:ascii="Times New Roman" w:hAnsi="Times New Roman" w:cs="Times New Roman"/>
          <w:sz w:val="34"/>
          <w:szCs w:val="34"/>
        </w:rPr>
        <w:t>Однако совсем другой должна быть классификация этой группы товаров для внешнеэкономической деятельности</w:t>
      </w:r>
      <w:r w:rsidR="007901C3">
        <w:rPr>
          <w:rFonts w:ascii="Times New Roman" w:hAnsi="Times New Roman" w:cs="Times New Roman"/>
          <w:sz w:val="34"/>
          <w:szCs w:val="34"/>
        </w:rPr>
        <w:t>, представленной в УКТ ВЭД, необходимость пересмотра которой очевидна. Она должна включать ограниченное количество</w:t>
      </w:r>
      <w:r w:rsidR="00F6570B">
        <w:rPr>
          <w:rFonts w:ascii="Times New Roman" w:hAnsi="Times New Roman" w:cs="Times New Roman"/>
          <w:sz w:val="34"/>
          <w:szCs w:val="34"/>
        </w:rPr>
        <w:t xml:space="preserve"> признаков, по котор</w:t>
      </w:r>
      <w:r w:rsidR="006E1F20">
        <w:rPr>
          <w:rFonts w:ascii="Times New Roman" w:hAnsi="Times New Roman" w:cs="Times New Roman"/>
          <w:sz w:val="34"/>
          <w:szCs w:val="34"/>
        </w:rPr>
        <w:t>ым</w:t>
      </w:r>
      <w:r w:rsidR="00F6570B">
        <w:rPr>
          <w:rFonts w:ascii="Times New Roman" w:hAnsi="Times New Roman" w:cs="Times New Roman"/>
          <w:sz w:val="34"/>
          <w:szCs w:val="34"/>
        </w:rPr>
        <w:t xml:space="preserve"> определяется товарная позиция, </w:t>
      </w:r>
      <w:proofErr w:type="spellStart"/>
      <w:r w:rsidR="00F6570B">
        <w:rPr>
          <w:rFonts w:ascii="Times New Roman" w:hAnsi="Times New Roman" w:cs="Times New Roman"/>
          <w:sz w:val="34"/>
          <w:szCs w:val="34"/>
        </w:rPr>
        <w:t>подпозиция</w:t>
      </w:r>
      <w:proofErr w:type="spellEnd"/>
      <w:r w:rsidR="00F6570B">
        <w:rPr>
          <w:rFonts w:ascii="Times New Roman" w:hAnsi="Times New Roman" w:cs="Times New Roman"/>
          <w:sz w:val="34"/>
          <w:szCs w:val="34"/>
        </w:rPr>
        <w:t>, субпозиция, категория. Одновременн</w:t>
      </w:r>
      <w:r w:rsidR="006575B8">
        <w:rPr>
          <w:rFonts w:ascii="Times New Roman" w:hAnsi="Times New Roman" w:cs="Times New Roman"/>
          <w:sz w:val="34"/>
          <w:szCs w:val="34"/>
        </w:rPr>
        <w:t>о</w:t>
      </w:r>
      <w:r w:rsidR="00F6570B">
        <w:rPr>
          <w:rFonts w:ascii="Times New Roman" w:hAnsi="Times New Roman" w:cs="Times New Roman"/>
          <w:sz w:val="34"/>
          <w:szCs w:val="34"/>
        </w:rPr>
        <w:t xml:space="preserve"> на уровне товарной категории предлагаем вн</w:t>
      </w:r>
      <w:r w:rsidR="006575B8">
        <w:rPr>
          <w:rFonts w:ascii="Times New Roman" w:hAnsi="Times New Roman" w:cs="Times New Roman"/>
          <w:sz w:val="34"/>
          <w:szCs w:val="34"/>
        </w:rPr>
        <w:t>ести</w:t>
      </w:r>
      <w:r w:rsidR="00F6570B">
        <w:rPr>
          <w:rFonts w:ascii="Times New Roman" w:hAnsi="Times New Roman" w:cs="Times New Roman"/>
          <w:sz w:val="34"/>
          <w:szCs w:val="34"/>
        </w:rPr>
        <w:t xml:space="preserve"> признак базисного материала этих изделий, так как он определяет как потребительную стоимость, так и стоимость изделий</w:t>
      </w:r>
      <w:r w:rsidR="006575B8">
        <w:rPr>
          <w:rFonts w:ascii="Times New Roman" w:hAnsi="Times New Roman" w:cs="Times New Roman"/>
          <w:sz w:val="34"/>
          <w:szCs w:val="34"/>
        </w:rPr>
        <w:t>,</w:t>
      </w:r>
      <w:r w:rsidR="00F6570B">
        <w:rPr>
          <w:rFonts w:ascii="Times New Roman" w:hAnsi="Times New Roman" w:cs="Times New Roman"/>
          <w:sz w:val="34"/>
          <w:szCs w:val="34"/>
        </w:rPr>
        <w:t xml:space="preserve"> а не их комплектность и обеспечивает выполнение процедур декларирования, лицензирования, квотирования, регулирования экспорта и импорта товаров государственного значения, изучения конъюнктуры рынка.</w:t>
      </w:r>
    </w:p>
    <w:p w:rsidR="007A0A37" w:rsidRDefault="007A0A37" w:rsidP="00B77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  <w:lang w:val="uk-UA"/>
        </w:rPr>
      </w:pPr>
    </w:p>
    <w:p w:rsidR="00B77EC7" w:rsidRDefault="00B77EC7" w:rsidP="00B77940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Литература</w:t>
      </w:r>
    </w:p>
    <w:p w:rsidR="00766B58" w:rsidRDefault="00766B58" w:rsidP="00B77940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</w:p>
    <w:p w:rsidR="007901C3" w:rsidRPr="007A0A37" w:rsidRDefault="007901C3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Вироби швейні й трикотажні. Терміни та визначення : ДСТУ 2027–92. — Чинний від 1993—01—01. — К. : Держстандарт України, 1992. — 22 с. </w:t>
      </w:r>
    </w:p>
    <w:p w:rsidR="00766B58" w:rsidRPr="00766B58" w:rsidRDefault="00766B58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766B58">
        <w:rPr>
          <w:rFonts w:ascii="Times New Roman" w:hAnsi="Times New Roman" w:cs="Times New Roman"/>
          <w:sz w:val="34"/>
          <w:szCs w:val="34"/>
        </w:rPr>
        <w:t>Основы конструирования одежды : учеб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>.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>д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>ля вузов / [</w:t>
      </w:r>
      <w:proofErr w:type="spellStart"/>
      <w:r w:rsidRPr="00766B58">
        <w:rPr>
          <w:rFonts w:ascii="Times New Roman" w:hAnsi="Times New Roman" w:cs="Times New Roman"/>
          <w:sz w:val="34"/>
          <w:szCs w:val="34"/>
        </w:rPr>
        <w:t>Коблякова</w:t>
      </w:r>
      <w:proofErr w:type="spellEnd"/>
      <w:r w:rsidRPr="00766B58">
        <w:rPr>
          <w:rFonts w:ascii="Times New Roman" w:hAnsi="Times New Roman" w:cs="Times New Roman"/>
          <w:sz w:val="34"/>
          <w:szCs w:val="34"/>
        </w:rPr>
        <w:t xml:space="preserve"> Е. Б., </w:t>
      </w:r>
      <w:proofErr w:type="spellStart"/>
      <w:r w:rsidRPr="00766B58">
        <w:rPr>
          <w:rFonts w:ascii="Times New Roman" w:hAnsi="Times New Roman" w:cs="Times New Roman"/>
          <w:sz w:val="34"/>
          <w:szCs w:val="34"/>
        </w:rPr>
        <w:t>Савостицкий</w:t>
      </w:r>
      <w:proofErr w:type="spellEnd"/>
      <w:r w:rsidRPr="00766B58">
        <w:rPr>
          <w:rFonts w:ascii="Times New Roman" w:hAnsi="Times New Roman" w:cs="Times New Roman"/>
          <w:sz w:val="34"/>
          <w:szCs w:val="34"/>
        </w:rPr>
        <w:t xml:space="preserve"> А. В., Ивлева Г. С. и др.] ; под ред. Е. Б. </w:t>
      </w:r>
      <w:proofErr w:type="spellStart"/>
      <w:r w:rsidRPr="00766B58">
        <w:rPr>
          <w:rFonts w:ascii="Times New Roman" w:hAnsi="Times New Roman" w:cs="Times New Roman"/>
          <w:sz w:val="34"/>
          <w:szCs w:val="34"/>
        </w:rPr>
        <w:t>Кобляковой</w:t>
      </w:r>
      <w:proofErr w:type="spellEnd"/>
      <w:r w:rsidRPr="00766B58">
        <w:rPr>
          <w:rFonts w:ascii="Times New Roman" w:hAnsi="Times New Roman" w:cs="Times New Roman"/>
          <w:sz w:val="34"/>
          <w:szCs w:val="34"/>
        </w:rPr>
        <w:t>. — М.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 xml:space="preserve"> :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 xml:space="preserve"> Легкая индустрия, 1980. — 448 с. </w:t>
      </w:r>
    </w:p>
    <w:p w:rsidR="00766B58" w:rsidRDefault="00766B58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766B58">
        <w:rPr>
          <w:rFonts w:ascii="Times New Roman" w:hAnsi="Times New Roman" w:cs="Times New Roman"/>
          <w:sz w:val="34"/>
          <w:szCs w:val="34"/>
        </w:rPr>
        <w:t>Конструирование одежды с элементами САПР : учеб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>.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>д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>ля вузов / [</w:t>
      </w:r>
      <w:proofErr w:type="spellStart"/>
      <w:r w:rsidRPr="00766B58">
        <w:rPr>
          <w:rFonts w:ascii="Times New Roman" w:hAnsi="Times New Roman" w:cs="Times New Roman"/>
          <w:sz w:val="34"/>
          <w:szCs w:val="34"/>
        </w:rPr>
        <w:t>Коблякова</w:t>
      </w:r>
      <w:proofErr w:type="spellEnd"/>
      <w:r w:rsidRPr="00766B58">
        <w:rPr>
          <w:rFonts w:ascii="Times New Roman" w:hAnsi="Times New Roman" w:cs="Times New Roman"/>
          <w:sz w:val="34"/>
          <w:szCs w:val="34"/>
        </w:rPr>
        <w:t xml:space="preserve"> Е. Б., Ивлева Г. С., Романов В. Е. и др.] ; под ред. Е. Б. </w:t>
      </w:r>
      <w:proofErr w:type="spellStart"/>
      <w:r w:rsidRPr="00766B58">
        <w:rPr>
          <w:rFonts w:ascii="Times New Roman" w:hAnsi="Times New Roman" w:cs="Times New Roman"/>
          <w:sz w:val="34"/>
          <w:szCs w:val="34"/>
        </w:rPr>
        <w:t>Кобляковой</w:t>
      </w:r>
      <w:proofErr w:type="spellEnd"/>
      <w:r w:rsidRPr="00766B58">
        <w:rPr>
          <w:rFonts w:ascii="Times New Roman" w:hAnsi="Times New Roman" w:cs="Times New Roman"/>
          <w:sz w:val="34"/>
          <w:szCs w:val="34"/>
        </w:rPr>
        <w:t>. — М.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 xml:space="preserve"> :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66B58">
        <w:rPr>
          <w:rFonts w:ascii="Times New Roman" w:hAnsi="Times New Roman" w:cs="Times New Roman"/>
          <w:sz w:val="34"/>
          <w:szCs w:val="34"/>
        </w:rPr>
        <w:t>Легпромбытиздат</w:t>
      </w:r>
      <w:proofErr w:type="spellEnd"/>
      <w:r w:rsidRPr="00766B58">
        <w:rPr>
          <w:rFonts w:ascii="Times New Roman" w:hAnsi="Times New Roman" w:cs="Times New Roman"/>
          <w:sz w:val="34"/>
          <w:szCs w:val="34"/>
        </w:rPr>
        <w:t xml:space="preserve">, 1988. — 464 с. </w:t>
      </w:r>
    </w:p>
    <w:p w:rsidR="00766B58" w:rsidRDefault="00766B58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670B6">
        <w:rPr>
          <w:rFonts w:ascii="Times New Roman" w:hAnsi="Times New Roman" w:cs="Times New Roman"/>
          <w:i/>
          <w:sz w:val="34"/>
          <w:szCs w:val="34"/>
        </w:rPr>
        <w:t>Щерб</w:t>
      </w:r>
      <w:proofErr w:type="spellStart"/>
      <w:r w:rsidR="00521D40" w:rsidRPr="00D670B6">
        <w:rPr>
          <w:rFonts w:ascii="Times New Roman" w:hAnsi="Times New Roman" w:cs="Times New Roman"/>
          <w:i/>
          <w:sz w:val="34"/>
          <w:szCs w:val="34"/>
          <w:lang w:val="uk-UA"/>
        </w:rPr>
        <w:t>і</w:t>
      </w:r>
      <w:proofErr w:type="gramStart"/>
      <w:r w:rsidR="00521D40" w:rsidRPr="00D670B6">
        <w:rPr>
          <w:rFonts w:ascii="Times New Roman" w:hAnsi="Times New Roman" w:cs="Times New Roman"/>
          <w:i/>
          <w:sz w:val="34"/>
          <w:szCs w:val="34"/>
          <w:lang w:val="uk-UA"/>
        </w:rPr>
        <w:t>н</w:t>
      </w:r>
      <w:proofErr w:type="gramEnd"/>
      <w:r w:rsidR="00521D40" w:rsidRPr="00D670B6">
        <w:rPr>
          <w:rFonts w:ascii="Times New Roman" w:hAnsi="Times New Roman" w:cs="Times New Roman"/>
          <w:i/>
          <w:sz w:val="34"/>
          <w:szCs w:val="34"/>
          <w:lang w:val="uk-UA"/>
        </w:rPr>
        <w:t>іна</w:t>
      </w:r>
      <w:proofErr w:type="spellEnd"/>
      <w:r w:rsidR="00521D40" w:rsidRPr="00D670B6">
        <w:rPr>
          <w:rFonts w:ascii="Times New Roman" w:hAnsi="Times New Roman" w:cs="Times New Roman"/>
          <w:i/>
          <w:sz w:val="34"/>
          <w:szCs w:val="34"/>
          <w:lang w:val="uk-UA"/>
        </w:rPr>
        <w:t xml:space="preserve"> І.</w:t>
      </w:r>
      <w:r w:rsidR="00521D40">
        <w:rPr>
          <w:rFonts w:ascii="Times New Roman" w:hAnsi="Times New Roman" w:cs="Times New Roman"/>
          <w:sz w:val="34"/>
          <w:szCs w:val="34"/>
          <w:lang w:val="uk-UA"/>
        </w:rPr>
        <w:t xml:space="preserve"> Проблеми класифікації корсетн</w:t>
      </w:r>
      <w:r w:rsidR="00D670B6">
        <w:rPr>
          <w:rFonts w:ascii="Times New Roman" w:hAnsi="Times New Roman" w:cs="Times New Roman"/>
          <w:sz w:val="34"/>
          <w:szCs w:val="34"/>
          <w:lang w:val="uk-UA"/>
        </w:rPr>
        <w:t>и</w:t>
      </w:r>
      <w:r w:rsidR="00521D40">
        <w:rPr>
          <w:rFonts w:ascii="Times New Roman" w:hAnsi="Times New Roman" w:cs="Times New Roman"/>
          <w:sz w:val="34"/>
          <w:szCs w:val="34"/>
          <w:lang w:val="uk-UA"/>
        </w:rPr>
        <w:t>х виробі</w:t>
      </w:r>
      <w:proofErr w:type="gramStart"/>
      <w:r w:rsidR="00521D40">
        <w:rPr>
          <w:rFonts w:ascii="Times New Roman" w:hAnsi="Times New Roman" w:cs="Times New Roman"/>
          <w:sz w:val="34"/>
          <w:szCs w:val="34"/>
          <w:lang w:val="uk-UA"/>
        </w:rPr>
        <w:t>в</w:t>
      </w:r>
      <w:proofErr w:type="gramEnd"/>
      <w:r w:rsidR="00D670B6" w:rsidRPr="00D670B6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r w:rsidR="00D670B6" w:rsidRPr="00766B58">
        <w:rPr>
          <w:rFonts w:ascii="Times New Roman" w:hAnsi="Times New Roman" w:cs="Times New Roman"/>
          <w:sz w:val="34"/>
          <w:szCs w:val="34"/>
        </w:rPr>
        <w:t>[</w:t>
      </w:r>
      <w:proofErr w:type="spellStart"/>
      <w:r w:rsidR="00D670B6">
        <w:rPr>
          <w:rFonts w:ascii="Times New Roman" w:hAnsi="Times New Roman" w:cs="Times New Roman"/>
          <w:sz w:val="34"/>
          <w:szCs w:val="34"/>
          <w:lang w:val="uk-UA"/>
        </w:rPr>
        <w:t>Электронный</w:t>
      </w:r>
      <w:proofErr w:type="spellEnd"/>
      <w:r w:rsidR="00D670B6">
        <w:rPr>
          <w:rFonts w:ascii="Times New Roman" w:hAnsi="Times New Roman" w:cs="Times New Roman"/>
          <w:sz w:val="34"/>
          <w:szCs w:val="34"/>
          <w:lang w:val="uk-UA"/>
        </w:rPr>
        <w:t xml:space="preserve"> ресурс</w:t>
      </w:r>
      <w:r w:rsidR="00521D40" w:rsidRPr="00766B58">
        <w:rPr>
          <w:rFonts w:ascii="Times New Roman" w:hAnsi="Times New Roman" w:cs="Times New Roman"/>
          <w:sz w:val="34"/>
          <w:szCs w:val="34"/>
        </w:rPr>
        <w:t>]</w:t>
      </w:r>
      <w:r w:rsidR="00D670B6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r w:rsidR="00521D40" w:rsidRPr="00521D40">
        <w:rPr>
          <w:rFonts w:ascii="Times New Roman" w:eastAsia="Arial Unicode MS" w:hAnsi="Times New Roman" w:cs="Times New Roman"/>
          <w:color w:val="000000"/>
          <w:sz w:val="34"/>
          <w:szCs w:val="34"/>
        </w:rPr>
        <w:t>— Режим доступа:</w:t>
      </w:r>
      <w:r w:rsidR="00521D40" w:rsidRPr="00521D40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hyperlink r:id="rId5" w:history="1">
        <w:r w:rsidR="00521D40" w:rsidRPr="00521D40">
          <w:rPr>
            <w:rStyle w:val="a5"/>
            <w:rFonts w:ascii="Times New Roman" w:hAnsi="Times New Roman" w:cs="Times New Roman"/>
            <w:color w:val="auto"/>
            <w:sz w:val="34"/>
            <w:szCs w:val="34"/>
            <w:u w:val="none"/>
          </w:rPr>
          <w:t>http://archive.nbuv.gov.ua/portal/soc_gum/tovary/2011_2/24.pdf</w:t>
        </w:r>
      </w:hyperlink>
      <w:r w:rsidR="00521D40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r w:rsidR="00521D40" w:rsidRPr="00D670B6">
        <w:rPr>
          <w:rFonts w:ascii="Times New Roman" w:hAnsi="Times New Roman" w:cs="Times New Roman"/>
          <w:sz w:val="34"/>
          <w:szCs w:val="34"/>
        </w:rPr>
        <w:t xml:space="preserve">– Заглавие с </w:t>
      </w:r>
      <w:r w:rsidR="00D670B6" w:rsidRPr="00D670B6">
        <w:rPr>
          <w:rFonts w:ascii="Times New Roman" w:hAnsi="Times New Roman" w:cs="Times New Roman"/>
          <w:sz w:val="34"/>
          <w:szCs w:val="34"/>
        </w:rPr>
        <w:t>экрана</w:t>
      </w:r>
      <w:r w:rsidR="00D670B6">
        <w:rPr>
          <w:rFonts w:ascii="Times New Roman" w:hAnsi="Times New Roman" w:cs="Times New Roman"/>
          <w:sz w:val="34"/>
          <w:szCs w:val="34"/>
          <w:lang w:val="uk-UA"/>
        </w:rPr>
        <w:t>.</w:t>
      </w:r>
    </w:p>
    <w:p w:rsidR="00766B58" w:rsidRPr="00521D40" w:rsidRDefault="00766B58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521D40">
        <w:rPr>
          <w:rFonts w:ascii="Times New Roman" w:hAnsi="Times New Roman" w:cs="Times New Roman"/>
          <w:sz w:val="34"/>
          <w:szCs w:val="34"/>
        </w:rPr>
        <w:lastRenderedPageBreak/>
        <w:t>Товаро</w:t>
      </w:r>
      <w:r w:rsidR="00F6570B" w:rsidRPr="00521D40">
        <w:rPr>
          <w:rFonts w:ascii="Times New Roman" w:hAnsi="Times New Roman" w:cs="Times New Roman"/>
          <w:sz w:val="34"/>
          <w:szCs w:val="34"/>
        </w:rPr>
        <w:t>ведение</w:t>
      </w:r>
      <w:r w:rsidRPr="00521D40">
        <w:rPr>
          <w:rFonts w:ascii="Times New Roman" w:hAnsi="Times New Roman" w:cs="Times New Roman"/>
          <w:sz w:val="34"/>
          <w:szCs w:val="34"/>
        </w:rPr>
        <w:t xml:space="preserve"> текстильн</w:t>
      </w:r>
      <w:r w:rsidR="00F6570B" w:rsidRPr="00521D40">
        <w:rPr>
          <w:rFonts w:ascii="Times New Roman" w:hAnsi="Times New Roman" w:cs="Times New Roman"/>
          <w:sz w:val="34"/>
          <w:szCs w:val="34"/>
        </w:rPr>
        <w:t>ы</w:t>
      </w:r>
      <w:r w:rsidRPr="00521D40">
        <w:rPr>
          <w:rFonts w:ascii="Times New Roman" w:hAnsi="Times New Roman" w:cs="Times New Roman"/>
          <w:sz w:val="34"/>
          <w:szCs w:val="34"/>
        </w:rPr>
        <w:t>х, швейн</w:t>
      </w:r>
      <w:r w:rsidR="00521D40" w:rsidRPr="00521D40">
        <w:rPr>
          <w:rFonts w:ascii="Times New Roman" w:hAnsi="Times New Roman" w:cs="Times New Roman"/>
          <w:sz w:val="34"/>
          <w:szCs w:val="34"/>
        </w:rPr>
        <w:t>ы</w:t>
      </w:r>
      <w:r w:rsidRPr="00521D40">
        <w:rPr>
          <w:rFonts w:ascii="Times New Roman" w:hAnsi="Times New Roman" w:cs="Times New Roman"/>
          <w:sz w:val="34"/>
          <w:szCs w:val="34"/>
        </w:rPr>
        <w:t>х та трикотажн</w:t>
      </w:r>
      <w:r w:rsidR="00521D40" w:rsidRPr="00521D40">
        <w:rPr>
          <w:rFonts w:ascii="Times New Roman" w:hAnsi="Times New Roman" w:cs="Times New Roman"/>
          <w:sz w:val="34"/>
          <w:szCs w:val="34"/>
        </w:rPr>
        <w:t>ы</w:t>
      </w:r>
      <w:r w:rsidRPr="00521D40">
        <w:rPr>
          <w:rFonts w:ascii="Times New Roman" w:hAnsi="Times New Roman" w:cs="Times New Roman"/>
          <w:sz w:val="34"/>
          <w:szCs w:val="34"/>
        </w:rPr>
        <w:t>х товар</w:t>
      </w:r>
      <w:r w:rsidR="00521D40" w:rsidRPr="00521D40">
        <w:rPr>
          <w:rFonts w:ascii="Times New Roman" w:hAnsi="Times New Roman" w:cs="Times New Roman"/>
          <w:sz w:val="34"/>
          <w:szCs w:val="34"/>
        </w:rPr>
        <w:t>о</w:t>
      </w:r>
      <w:r w:rsidRPr="00521D40">
        <w:rPr>
          <w:rFonts w:ascii="Times New Roman" w:hAnsi="Times New Roman" w:cs="Times New Roman"/>
          <w:sz w:val="34"/>
          <w:szCs w:val="34"/>
        </w:rPr>
        <w:t>в / [Козьмич</w:t>
      </w:r>
      <w:r w:rsidR="00521D40" w:rsidRPr="00521D40">
        <w:rPr>
          <w:rFonts w:ascii="Times New Roman" w:hAnsi="Times New Roman" w:cs="Times New Roman"/>
          <w:sz w:val="34"/>
          <w:szCs w:val="34"/>
        </w:rPr>
        <w:t xml:space="preserve"> </w:t>
      </w:r>
      <w:r w:rsidRPr="00521D40">
        <w:rPr>
          <w:rFonts w:ascii="Times New Roman" w:hAnsi="Times New Roman" w:cs="Times New Roman"/>
          <w:sz w:val="34"/>
          <w:szCs w:val="34"/>
        </w:rPr>
        <w:t xml:space="preserve">Д. </w:t>
      </w:r>
      <w:r w:rsidR="007A0A37" w:rsidRPr="00521D40">
        <w:rPr>
          <w:rFonts w:ascii="Times New Roman" w:hAnsi="Times New Roman" w:cs="Times New Roman"/>
          <w:sz w:val="34"/>
          <w:szCs w:val="34"/>
          <w:lang w:val="uk-UA"/>
        </w:rPr>
        <w:t>И</w:t>
      </w:r>
      <w:r w:rsidRPr="00521D40">
        <w:rPr>
          <w:rFonts w:ascii="Times New Roman" w:hAnsi="Times New Roman" w:cs="Times New Roman"/>
          <w:sz w:val="34"/>
          <w:szCs w:val="34"/>
        </w:rPr>
        <w:t>., Пол</w:t>
      </w:r>
      <w:r w:rsidR="007A0A37" w:rsidRPr="00521D40">
        <w:rPr>
          <w:rFonts w:ascii="Times New Roman" w:hAnsi="Times New Roman" w:cs="Times New Roman"/>
          <w:sz w:val="34"/>
          <w:szCs w:val="34"/>
          <w:lang w:val="uk-UA"/>
        </w:rPr>
        <w:t>и</w:t>
      </w:r>
      <w:r w:rsidRPr="00521D40">
        <w:rPr>
          <w:rFonts w:ascii="Times New Roman" w:hAnsi="Times New Roman" w:cs="Times New Roman"/>
          <w:sz w:val="34"/>
          <w:szCs w:val="34"/>
        </w:rPr>
        <w:t>щук</w:t>
      </w:r>
      <w:r w:rsidR="00521D40" w:rsidRPr="00521D40">
        <w:rPr>
          <w:rFonts w:ascii="Times New Roman" w:hAnsi="Times New Roman" w:cs="Times New Roman"/>
          <w:sz w:val="34"/>
          <w:szCs w:val="34"/>
        </w:rPr>
        <w:t xml:space="preserve"> </w:t>
      </w:r>
      <w:r w:rsidRPr="00521D40">
        <w:rPr>
          <w:rFonts w:ascii="Times New Roman" w:hAnsi="Times New Roman" w:cs="Times New Roman"/>
          <w:sz w:val="34"/>
          <w:szCs w:val="34"/>
        </w:rPr>
        <w:t xml:space="preserve">Л. В., </w:t>
      </w:r>
      <w:proofErr w:type="spellStart"/>
      <w:r w:rsidRPr="00521D40">
        <w:rPr>
          <w:rFonts w:ascii="Times New Roman" w:hAnsi="Times New Roman" w:cs="Times New Roman"/>
          <w:sz w:val="34"/>
          <w:szCs w:val="34"/>
        </w:rPr>
        <w:t>Д</w:t>
      </w:r>
      <w:r w:rsidR="00521D40" w:rsidRPr="00521D40">
        <w:rPr>
          <w:rFonts w:ascii="Times New Roman" w:hAnsi="Times New Roman" w:cs="Times New Roman"/>
          <w:sz w:val="34"/>
          <w:szCs w:val="34"/>
        </w:rPr>
        <w:t>и</w:t>
      </w:r>
      <w:r w:rsidRPr="00521D40">
        <w:rPr>
          <w:rFonts w:ascii="Times New Roman" w:hAnsi="Times New Roman" w:cs="Times New Roman"/>
          <w:sz w:val="34"/>
          <w:szCs w:val="34"/>
        </w:rPr>
        <w:t>анич</w:t>
      </w:r>
      <w:proofErr w:type="spellEnd"/>
      <w:r w:rsidRPr="00521D40">
        <w:rPr>
          <w:rFonts w:ascii="Times New Roman" w:hAnsi="Times New Roman" w:cs="Times New Roman"/>
          <w:sz w:val="34"/>
          <w:szCs w:val="34"/>
        </w:rPr>
        <w:t xml:space="preserve"> М. М. </w:t>
      </w:r>
      <w:r w:rsidR="007A0A37" w:rsidRPr="00521D40">
        <w:rPr>
          <w:rFonts w:ascii="Times New Roman" w:hAnsi="Times New Roman" w:cs="Times New Roman"/>
          <w:sz w:val="34"/>
          <w:szCs w:val="34"/>
          <w:lang w:val="uk-UA"/>
        </w:rPr>
        <w:t xml:space="preserve">и </w:t>
      </w:r>
      <w:proofErr w:type="spellStart"/>
      <w:r w:rsidR="007A0A37" w:rsidRPr="00521D40">
        <w:rPr>
          <w:rFonts w:ascii="Times New Roman" w:hAnsi="Times New Roman" w:cs="Times New Roman"/>
          <w:sz w:val="34"/>
          <w:szCs w:val="34"/>
          <w:lang w:val="uk-UA"/>
        </w:rPr>
        <w:t>др</w:t>
      </w:r>
      <w:proofErr w:type="spellEnd"/>
      <w:r w:rsidRPr="00521D40">
        <w:rPr>
          <w:rFonts w:ascii="Times New Roman" w:hAnsi="Times New Roman" w:cs="Times New Roman"/>
          <w:sz w:val="34"/>
          <w:szCs w:val="34"/>
        </w:rPr>
        <w:t>.]. — К.</w:t>
      </w:r>
      <w:proofErr w:type="gramStart"/>
      <w:r w:rsidRPr="00521D40">
        <w:rPr>
          <w:rFonts w:ascii="Times New Roman" w:hAnsi="Times New Roman" w:cs="Times New Roman"/>
          <w:sz w:val="34"/>
          <w:szCs w:val="34"/>
        </w:rPr>
        <w:t xml:space="preserve"> :</w:t>
      </w:r>
      <w:proofErr w:type="gramEnd"/>
      <w:r w:rsidRPr="00521D4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521D40">
        <w:rPr>
          <w:rFonts w:ascii="Times New Roman" w:hAnsi="Times New Roman" w:cs="Times New Roman"/>
          <w:sz w:val="34"/>
          <w:szCs w:val="34"/>
        </w:rPr>
        <w:t>Ви</w:t>
      </w:r>
      <w:r w:rsidR="00521D40" w:rsidRPr="00521D40">
        <w:rPr>
          <w:rFonts w:ascii="Times New Roman" w:hAnsi="Times New Roman" w:cs="Times New Roman"/>
          <w:sz w:val="34"/>
          <w:szCs w:val="34"/>
        </w:rPr>
        <w:t>с</w:t>
      </w:r>
      <w:r w:rsidRPr="00521D40">
        <w:rPr>
          <w:rFonts w:ascii="Times New Roman" w:hAnsi="Times New Roman" w:cs="Times New Roman"/>
          <w:sz w:val="34"/>
          <w:szCs w:val="34"/>
        </w:rPr>
        <w:t>ща</w:t>
      </w:r>
      <w:r w:rsidR="00521D40" w:rsidRPr="00521D40">
        <w:rPr>
          <w:rFonts w:ascii="Times New Roman" w:hAnsi="Times New Roman" w:cs="Times New Roman"/>
          <w:sz w:val="34"/>
          <w:szCs w:val="34"/>
        </w:rPr>
        <w:t>я</w:t>
      </w:r>
      <w:proofErr w:type="spellEnd"/>
      <w:r w:rsidRPr="00521D4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521D40">
        <w:rPr>
          <w:rFonts w:ascii="Times New Roman" w:hAnsi="Times New Roman" w:cs="Times New Roman"/>
          <w:sz w:val="34"/>
          <w:szCs w:val="34"/>
        </w:rPr>
        <w:t>шк</w:t>
      </w:r>
      <w:proofErr w:type="spellEnd"/>
      <w:r w:rsidRPr="00521D40">
        <w:rPr>
          <w:rFonts w:ascii="Times New Roman" w:hAnsi="Times New Roman" w:cs="Times New Roman"/>
          <w:sz w:val="34"/>
          <w:szCs w:val="34"/>
        </w:rPr>
        <w:t>., 1992. — 408 с.</w:t>
      </w:r>
    </w:p>
    <w:p w:rsidR="00766B58" w:rsidRPr="00766B58" w:rsidRDefault="00766B58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670B6">
        <w:rPr>
          <w:rFonts w:ascii="Times New Roman" w:hAnsi="Times New Roman" w:cs="Times New Roman"/>
          <w:i/>
          <w:sz w:val="34"/>
          <w:szCs w:val="34"/>
        </w:rPr>
        <w:t>Гусейнова Т. С.</w:t>
      </w:r>
      <w:r w:rsidRPr="00766B58">
        <w:rPr>
          <w:rFonts w:ascii="Times New Roman" w:hAnsi="Times New Roman" w:cs="Times New Roman"/>
          <w:sz w:val="34"/>
          <w:szCs w:val="34"/>
        </w:rPr>
        <w:t xml:space="preserve"> Товароведение швейных и трикотажных товаров : учеб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>.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 xml:space="preserve"> [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>д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 xml:space="preserve">ля товаровед. </w:t>
      </w:r>
      <w:proofErr w:type="spellStart"/>
      <w:r w:rsidRPr="00766B58">
        <w:rPr>
          <w:rFonts w:ascii="Times New Roman" w:hAnsi="Times New Roman" w:cs="Times New Roman"/>
          <w:sz w:val="34"/>
          <w:szCs w:val="34"/>
        </w:rPr>
        <w:t>фак</w:t>
      </w:r>
      <w:proofErr w:type="spellEnd"/>
      <w:r w:rsidRPr="00766B58">
        <w:rPr>
          <w:rFonts w:ascii="Times New Roman" w:hAnsi="Times New Roman" w:cs="Times New Roman"/>
          <w:sz w:val="34"/>
          <w:szCs w:val="34"/>
        </w:rPr>
        <w:t xml:space="preserve">. торг. вузов] / Т. С. Гусейнова, Г. В. </w:t>
      </w:r>
      <w:proofErr w:type="spellStart"/>
      <w:r w:rsidRPr="00766B58">
        <w:rPr>
          <w:rFonts w:ascii="Times New Roman" w:hAnsi="Times New Roman" w:cs="Times New Roman"/>
          <w:sz w:val="34"/>
          <w:szCs w:val="34"/>
        </w:rPr>
        <w:t>Жильцова</w:t>
      </w:r>
      <w:proofErr w:type="spellEnd"/>
      <w:r w:rsidRPr="00766B58">
        <w:rPr>
          <w:rFonts w:ascii="Times New Roman" w:hAnsi="Times New Roman" w:cs="Times New Roman"/>
          <w:sz w:val="34"/>
          <w:szCs w:val="34"/>
        </w:rPr>
        <w:t>. — М.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 xml:space="preserve"> :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 xml:space="preserve"> Экономика, 1991. —287 с. </w:t>
      </w:r>
    </w:p>
    <w:p w:rsidR="007901C3" w:rsidRPr="007A0A37" w:rsidRDefault="007901C3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D670B6">
        <w:rPr>
          <w:rFonts w:ascii="Times New Roman" w:hAnsi="Times New Roman" w:cs="Times New Roman"/>
          <w:i/>
          <w:sz w:val="34"/>
          <w:szCs w:val="34"/>
          <w:lang w:val="uk-UA"/>
        </w:rPr>
        <w:t>Васильєва І. В.</w:t>
      </w:r>
      <w:r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 Конструктивне моделювання одягу. Корсетні вироби : </w:t>
      </w:r>
      <w:proofErr w:type="spellStart"/>
      <w:r w:rsidRPr="007A0A37">
        <w:rPr>
          <w:rFonts w:ascii="Times New Roman" w:hAnsi="Times New Roman" w:cs="Times New Roman"/>
          <w:sz w:val="34"/>
          <w:szCs w:val="34"/>
          <w:lang w:val="uk-UA"/>
        </w:rPr>
        <w:t>навч</w:t>
      </w:r>
      <w:proofErr w:type="spellEnd"/>
      <w:r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. </w:t>
      </w:r>
      <w:proofErr w:type="spellStart"/>
      <w:r w:rsidRPr="007A0A37">
        <w:rPr>
          <w:rFonts w:ascii="Times New Roman" w:hAnsi="Times New Roman" w:cs="Times New Roman"/>
          <w:sz w:val="34"/>
          <w:szCs w:val="34"/>
          <w:lang w:val="uk-UA"/>
        </w:rPr>
        <w:t>посіб</w:t>
      </w:r>
      <w:proofErr w:type="spellEnd"/>
      <w:r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. [для </w:t>
      </w:r>
      <w:proofErr w:type="spellStart"/>
      <w:r w:rsidRPr="007A0A37">
        <w:rPr>
          <w:rFonts w:ascii="Times New Roman" w:hAnsi="Times New Roman" w:cs="Times New Roman"/>
          <w:sz w:val="34"/>
          <w:szCs w:val="34"/>
          <w:lang w:val="uk-UA"/>
        </w:rPr>
        <w:t>студ</w:t>
      </w:r>
      <w:proofErr w:type="spellEnd"/>
      <w:r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. </w:t>
      </w:r>
      <w:proofErr w:type="spellStart"/>
      <w:r w:rsidRPr="007A0A37">
        <w:rPr>
          <w:rFonts w:ascii="Times New Roman" w:hAnsi="Times New Roman" w:cs="Times New Roman"/>
          <w:sz w:val="34"/>
          <w:szCs w:val="34"/>
          <w:lang w:val="uk-UA"/>
        </w:rPr>
        <w:t>вищ</w:t>
      </w:r>
      <w:proofErr w:type="spellEnd"/>
      <w:r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. </w:t>
      </w:r>
      <w:proofErr w:type="spellStart"/>
      <w:r w:rsidRPr="007A0A37">
        <w:rPr>
          <w:rFonts w:ascii="Times New Roman" w:hAnsi="Times New Roman" w:cs="Times New Roman"/>
          <w:sz w:val="34"/>
          <w:szCs w:val="34"/>
          <w:lang w:val="uk-UA"/>
        </w:rPr>
        <w:t>навч</w:t>
      </w:r>
      <w:proofErr w:type="spellEnd"/>
      <w:r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. </w:t>
      </w:r>
      <w:proofErr w:type="spellStart"/>
      <w:r w:rsidRPr="007A0A37">
        <w:rPr>
          <w:rFonts w:ascii="Times New Roman" w:hAnsi="Times New Roman" w:cs="Times New Roman"/>
          <w:sz w:val="34"/>
          <w:szCs w:val="34"/>
          <w:lang w:val="uk-UA"/>
        </w:rPr>
        <w:t>закл</w:t>
      </w:r>
      <w:proofErr w:type="spellEnd"/>
      <w:r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.] / І. В. Васильєва. — К. : КНУТД, 2008. —110 с. </w:t>
      </w:r>
    </w:p>
    <w:p w:rsidR="00766B58" w:rsidRPr="00766B58" w:rsidRDefault="00766B58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766B58">
        <w:rPr>
          <w:rFonts w:ascii="Times New Roman" w:hAnsi="Times New Roman" w:cs="Times New Roman"/>
          <w:sz w:val="34"/>
          <w:szCs w:val="34"/>
        </w:rPr>
        <w:t>Изделия корсетные. Общие технические условия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 xml:space="preserve"> :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 xml:space="preserve"> ГОСТ 29097–91. — </w:t>
      </w:r>
      <w:proofErr w:type="spellStart"/>
      <w:r w:rsidRPr="00766B58">
        <w:rPr>
          <w:rFonts w:ascii="Times New Roman" w:hAnsi="Times New Roman" w:cs="Times New Roman"/>
          <w:sz w:val="34"/>
          <w:szCs w:val="34"/>
        </w:rPr>
        <w:t>Введ</w:t>
      </w:r>
      <w:proofErr w:type="spellEnd"/>
      <w:r w:rsidRPr="00766B58">
        <w:rPr>
          <w:rFonts w:ascii="Times New Roman" w:hAnsi="Times New Roman" w:cs="Times New Roman"/>
          <w:sz w:val="34"/>
          <w:szCs w:val="34"/>
        </w:rPr>
        <w:t>. 1992—07—01. — М.</w:t>
      </w:r>
      <w:proofErr w:type="gramStart"/>
      <w:r w:rsidRPr="00766B58">
        <w:rPr>
          <w:rFonts w:ascii="Times New Roman" w:hAnsi="Times New Roman" w:cs="Times New Roman"/>
          <w:sz w:val="34"/>
          <w:szCs w:val="34"/>
        </w:rPr>
        <w:t xml:space="preserve"> :</w:t>
      </w:r>
      <w:proofErr w:type="gramEnd"/>
      <w:r w:rsidRPr="00766B58">
        <w:rPr>
          <w:rFonts w:ascii="Times New Roman" w:hAnsi="Times New Roman" w:cs="Times New Roman"/>
          <w:sz w:val="34"/>
          <w:szCs w:val="34"/>
        </w:rPr>
        <w:t xml:space="preserve"> Изд-во стандартов. — 1992. — 5 с. </w:t>
      </w:r>
    </w:p>
    <w:p w:rsidR="00B77EC7" w:rsidRDefault="00766B58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670B6">
        <w:rPr>
          <w:rFonts w:ascii="Times New Roman" w:hAnsi="Times New Roman" w:cs="Times New Roman"/>
          <w:i/>
          <w:sz w:val="34"/>
          <w:szCs w:val="34"/>
        </w:rPr>
        <w:t>Дмитриев И.Д.</w:t>
      </w:r>
      <w:r>
        <w:rPr>
          <w:rFonts w:ascii="Times New Roman" w:hAnsi="Times New Roman" w:cs="Times New Roman"/>
          <w:sz w:val="34"/>
          <w:szCs w:val="34"/>
        </w:rPr>
        <w:t xml:space="preserve"> Классификация товаров народного потребления</w:t>
      </w:r>
      <w:r w:rsidR="00521D40">
        <w:rPr>
          <w:rFonts w:ascii="Times New Roman" w:hAnsi="Times New Roman" w:cs="Times New Roman"/>
          <w:sz w:val="34"/>
          <w:szCs w:val="34"/>
        </w:rPr>
        <w:t>. –</w:t>
      </w:r>
      <w:r>
        <w:rPr>
          <w:rFonts w:ascii="Times New Roman" w:hAnsi="Times New Roman" w:cs="Times New Roman"/>
          <w:sz w:val="34"/>
          <w:szCs w:val="34"/>
        </w:rPr>
        <w:t xml:space="preserve"> М.: «Экономика»</w:t>
      </w:r>
      <w:r w:rsidR="00521D40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1976</w:t>
      </w:r>
      <w:r w:rsidR="007A0A37">
        <w:rPr>
          <w:rFonts w:ascii="Times New Roman" w:hAnsi="Times New Roman" w:cs="Times New Roman"/>
          <w:sz w:val="34"/>
          <w:szCs w:val="34"/>
        </w:rPr>
        <w:t xml:space="preserve">. – 176 </w:t>
      </w:r>
      <w:proofErr w:type="gramStart"/>
      <w:r w:rsidR="007A0A37">
        <w:rPr>
          <w:rFonts w:ascii="Times New Roman" w:hAnsi="Times New Roman" w:cs="Times New Roman"/>
          <w:sz w:val="34"/>
          <w:szCs w:val="34"/>
        </w:rPr>
        <w:t>с</w:t>
      </w:r>
      <w:proofErr w:type="gramEnd"/>
      <w:r w:rsidR="007A0A37">
        <w:rPr>
          <w:rFonts w:ascii="Times New Roman" w:hAnsi="Times New Roman" w:cs="Times New Roman"/>
          <w:sz w:val="34"/>
          <w:szCs w:val="34"/>
        </w:rPr>
        <w:t>.</w:t>
      </w:r>
    </w:p>
    <w:p w:rsidR="007A0A37" w:rsidRDefault="007D5151" w:rsidP="00B77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>
        <w:rPr>
          <w:rFonts w:ascii="Times New Roman" w:hAnsi="Times New Roman" w:cs="Times New Roman"/>
          <w:sz w:val="34"/>
          <w:szCs w:val="34"/>
          <w:lang w:val="uk-UA"/>
        </w:rPr>
        <w:t xml:space="preserve">Про затвердження </w:t>
      </w:r>
      <w:r w:rsidR="007A0A37" w:rsidRPr="007A0A37">
        <w:rPr>
          <w:rFonts w:ascii="Times New Roman" w:hAnsi="Times New Roman" w:cs="Times New Roman"/>
          <w:sz w:val="34"/>
          <w:szCs w:val="34"/>
          <w:lang w:val="uk-UA"/>
        </w:rPr>
        <w:t>Технічн</w:t>
      </w:r>
      <w:r>
        <w:rPr>
          <w:rFonts w:ascii="Times New Roman" w:hAnsi="Times New Roman" w:cs="Times New Roman"/>
          <w:sz w:val="34"/>
          <w:szCs w:val="34"/>
          <w:lang w:val="uk-UA"/>
        </w:rPr>
        <w:t>ого</w:t>
      </w:r>
      <w:r w:rsidR="007A0A37"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 регламент</w:t>
      </w:r>
      <w:r>
        <w:rPr>
          <w:rFonts w:ascii="Times New Roman" w:hAnsi="Times New Roman" w:cs="Times New Roman"/>
          <w:sz w:val="34"/>
          <w:szCs w:val="34"/>
          <w:lang w:val="uk-UA"/>
        </w:rPr>
        <w:t>у</w:t>
      </w:r>
      <w:r w:rsidR="007A0A37" w:rsidRPr="007A0A37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r>
        <w:rPr>
          <w:rFonts w:ascii="Times New Roman" w:hAnsi="Times New Roman" w:cs="Times New Roman"/>
          <w:sz w:val="34"/>
          <w:szCs w:val="34"/>
          <w:lang w:val="uk-UA"/>
        </w:rPr>
        <w:t xml:space="preserve">щодо назв текстильних волокон і маркування текстильних виробів: </w:t>
      </w:r>
      <w:r>
        <w:rPr>
          <w:rFonts w:ascii="Verdana" w:hAnsi="Verdana"/>
          <w:color w:val="173952"/>
          <w:sz w:val="27"/>
          <w:szCs w:val="27"/>
          <w:shd w:val="clear" w:color="auto" w:fill="FBF4EA"/>
        </w:rPr>
        <w:t>[</w:t>
      </w:r>
      <w:proofErr w:type="spellStart"/>
      <w:r w:rsidR="00D670B6">
        <w:rPr>
          <w:rFonts w:ascii="Times New Roman" w:hAnsi="Times New Roman" w:cs="Times New Roman"/>
          <w:sz w:val="34"/>
          <w:szCs w:val="34"/>
          <w:lang w:val="uk-UA"/>
        </w:rPr>
        <w:t>Электронный</w:t>
      </w:r>
      <w:proofErr w:type="spellEnd"/>
      <w:r w:rsidR="00D670B6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r w:rsidR="00521D40">
        <w:rPr>
          <w:rFonts w:ascii="Times New Roman" w:hAnsi="Times New Roman" w:cs="Times New Roman"/>
          <w:sz w:val="34"/>
          <w:szCs w:val="34"/>
          <w:lang w:val="uk-UA"/>
        </w:rPr>
        <w:t>ресурс</w:t>
      </w:r>
      <w:r w:rsidR="00521D40">
        <w:rPr>
          <w:rFonts w:ascii="Verdana" w:hAnsi="Verdana"/>
          <w:color w:val="173952"/>
          <w:sz w:val="27"/>
          <w:szCs w:val="27"/>
          <w:shd w:val="clear" w:color="auto" w:fill="FBF4EA"/>
        </w:rPr>
        <w:t>]</w:t>
      </w:r>
      <w:r w:rsidR="00521D40">
        <w:rPr>
          <w:rFonts w:ascii="Verdana" w:hAnsi="Verdana"/>
          <w:color w:val="173952"/>
          <w:sz w:val="27"/>
          <w:szCs w:val="27"/>
          <w:shd w:val="clear" w:color="auto" w:fill="FBF4EA"/>
          <w:lang w:val="uk-UA"/>
        </w:rPr>
        <w:t xml:space="preserve">: </w:t>
      </w:r>
      <w:r w:rsidR="00521D40">
        <w:rPr>
          <w:rFonts w:ascii="Times New Roman" w:hAnsi="Times New Roman" w:cs="Times New Roman"/>
          <w:sz w:val="34"/>
          <w:szCs w:val="34"/>
          <w:lang w:val="uk-UA"/>
        </w:rPr>
        <w:t xml:space="preserve">постанова </w:t>
      </w:r>
      <w:r>
        <w:rPr>
          <w:rFonts w:ascii="Times New Roman" w:hAnsi="Times New Roman" w:cs="Times New Roman"/>
          <w:sz w:val="34"/>
          <w:szCs w:val="34"/>
          <w:lang w:val="uk-UA"/>
        </w:rPr>
        <w:t>кабінету Міністрів України від 14 січня 2009 р.</w:t>
      </w:r>
      <w:r w:rsidRPr="007D5151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r>
        <w:rPr>
          <w:rFonts w:ascii="Times New Roman" w:hAnsi="Times New Roman" w:cs="Times New Roman"/>
          <w:sz w:val="34"/>
          <w:szCs w:val="34"/>
          <w:lang w:val="uk-UA"/>
        </w:rPr>
        <w:t>№13</w:t>
      </w:r>
      <w:r w:rsidRPr="00521D40">
        <w:rPr>
          <w:rFonts w:ascii="Times New Roman" w:hAnsi="Times New Roman" w:cs="Times New Roman"/>
          <w:sz w:val="34"/>
          <w:szCs w:val="34"/>
          <w:lang w:val="uk-UA"/>
        </w:rPr>
        <w:t>.</w:t>
      </w:r>
      <w:r w:rsidR="00521D40" w:rsidRPr="00521D40">
        <w:rPr>
          <w:rFonts w:ascii="Times New Roman" w:hAnsi="Times New Roman" w:cs="Times New Roman"/>
          <w:sz w:val="34"/>
          <w:szCs w:val="34"/>
        </w:rPr>
        <w:t xml:space="preserve"> </w:t>
      </w:r>
      <w:r w:rsidR="00521D40" w:rsidRPr="00521D40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— Режим доступа: </w:t>
      </w:r>
      <w:hyperlink r:id="rId6" w:history="1">
        <w:r w:rsidR="00521D40" w:rsidRPr="00521D40">
          <w:rPr>
            <w:rStyle w:val="a5"/>
            <w:rFonts w:ascii="Times New Roman" w:hAnsi="Times New Roman" w:cs="Times New Roman"/>
            <w:color w:val="auto"/>
            <w:sz w:val="34"/>
            <w:szCs w:val="34"/>
            <w:u w:val="none"/>
          </w:rPr>
          <w:t>http://zakon2.rada.gov.ua/laws/show/13-2009-%D0%BF</w:t>
        </w:r>
      </w:hyperlink>
      <w:r w:rsidR="00521D40">
        <w:rPr>
          <w:rFonts w:ascii="Times New Roman" w:hAnsi="Times New Roman" w:cs="Times New Roman"/>
          <w:sz w:val="34"/>
          <w:szCs w:val="34"/>
          <w:lang w:val="uk-UA"/>
        </w:rPr>
        <w:t xml:space="preserve"> – </w:t>
      </w:r>
      <w:proofErr w:type="spellStart"/>
      <w:r w:rsidR="00521D40">
        <w:rPr>
          <w:rFonts w:ascii="Times New Roman" w:hAnsi="Times New Roman" w:cs="Times New Roman"/>
          <w:sz w:val="34"/>
          <w:szCs w:val="34"/>
          <w:lang w:val="uk-UA"/>
        </w:rPr>
        <w:t>Заглавие</w:t>
      </w:r>
      <w:proofErr w:type="spellEnd"/>
      <w:r w:rsidR="00521D40">
        <w:rPr>
          <w:rFonts w:ascii="Times New Roman" w:hAnsi="Times New Roman" w:cs="Times New Roman"/>
          <w:sz w:val="34"/>
          <w:szCs w:val="34"/>
          <w:lang w:val="uk-UA"/>
        </w:rPr>
        <w:t xml:space="preserve"> с </w:t>
      </w:r>
      <w:proofErr w:type="spellStart"/>
      <w:r w:rsidR="00521D40">
        <w:rPr>
          <w:rFonts w:ascii="Times New Roman" w:hAnsi="Times New Roman" w:cs="Times New Roman"/>
          <w:sz w:val="34"/>
          <w:szCs w:val="34"/>
          <w:lang w:val="uk-UA"/>
        </w:rPr>
        <w:t>єкрана</w:t>
      </w:r>
      <w:proofErr w:type="spellEnd"/>
      <w:r w:rsidR="00521D40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</w:p>
    <w:p w:rsidR="007D5151" w:rsidRDefault="007D5151" w:rsidP="00B7794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</w:p>
    <w:sectPr w:rsidR="007D5151" w:rsidSect="00C53E6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A0E"/>
    <w:multiLevelType w:val="hybridMultilevel"/>
    <w:tmpl w:val="D2627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31912"/>
    <w:multiLevelType w:val="hybridMultilevel"/>
    <w:tmpl w:val="0AD03274"/>
    <w:lvl w:ilvl="0" w:tplc="D5281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A4862"/>
    <w:multiLevelType w:val="hybridMultilevel"/>
    <w:tmpl w:val="4FBC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6C02"/>
    <w:multiLevelType w:val="hybridMultilevel"/>
    <w:tmpl w:val="92A2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53E6A"/>
    <w:rsid w:val="00051056"/>
    <w:rsid w:val="000E54BD"/>
    <w:rsid w:val="00212433"/>
    <w:rsid w:val="002C3B32"/>
    <w:rsid w:val="002E508F"/>
    <w:rsid w:val="00303226"/>
    <w:rsid w:val="00313C4A"/>
    <w:rsid w:val="004076B2"/>
    <w:rsid w:val="00521D40"/>
    <w:rsid w:val="005863C8"/>
    <w:rsid w:val="00606C32"/>
    <w:rsid w:val="006078C8"/>
    <w:rsid w:val="006575B8"/>
    <w:rsid w:val="006C5A73"/>
    <w:rsid w:val="006E1F20"/>
    <w:rsid w:val="006E781E"/>
    <w:rsid w:val="006F2E0E"/>
    <w:rsid w:val="006F6947"/>
    <w:rsid w:val="00747685"/>
    <w:rsid w:val="00766B58"/>
    <w:rsid w:val="007901C3"/>
    <w:rsid w:val="007A0A37"/>
    <w:rsid w:val="007D12C2"/>
    <w:rsid w:val="007D5151"/>
    <w:rsid w:val="009139D0"/>
    <w:rsid w:val="00990448"/>
    <w:rsid w:val="00AA308B"/>
    <w:rsid w:val="00B77940"/>
    <w:rsid w:val="00B77EC7"/>
    <w:rsid w:val="00C054F7"/>
    <w:rsid w:val="00C53E6A"/>
    <w:rsid w:val="00CE31F0"/>
    <w:rsid w:val="00D1273C"/>
    <w:rsid w:val="00D45C70"/>
    <w:rsid w:val="00D670B6"/>
    <w:rsid w:val="00D97743"/>
    <w:rsid w:val="00DF6F8A"/>
    <w:rsid w:val="00F6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58"/>
    <w:pPr>
      <w:ind w:left="720"/>
      <w:contextualSpacing/>
    </w:pPr>
  </w:style>
  <w:style w:type="character" w:styleId="a4">
    <w:name w:val="Strong"/>
    <w:basedOn w:val="a0"/>
    <w:uiPriority w:val="22"/>
    <w:qFormat/>
    <w:rsid w:val="007D5151"/>
    <w:rPr>
      <w:b/>
      <w:bCs/>
    </w:rPr>
  </w:style>
  <w:style w:type="character" w:customStyle="1" w:styleId="apple-converted-space">
    <w:name w:val="apple-converted-space"/>
    <w:basedOn w:val="a0"/>
    <w:rsid w:val="007D5151"/>
  </w:style>
  <w:style w:type="character" w:styleId="a5">
    <w:name w:val="Hyperlink"/>
    <w:basedOn w:val="a0"/>
    <w:uiPriority w:val="99"/>
    <w:semiHidden/>
    <w:unhideWhenUsed/>
    <w:rsid w:val="00521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3-2009-%D0%BF" TargetMode="External"/><Relationship Id="rId5" Type="http://schemas.openxmlformats.org/officeDocument/2006/relationships/hyperlink" Target="http://archive.nbuv.gov.ua/portal/soc_gum/tovary/2011_2/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kirich27</dc:creator>
  <cp:keywords/>
  <dc:description/>
  <cp:lastModifiedBy>kirich27</cp:lastModifiedBy>
  <cp:revision>8</cp:revision>
  <cp:lastPrinted>2013-04-12T12:55:00Z</cp:lastPrinted>
  <dcterms:created xsi:type="dcterms:W3CDTF">2013-04-12T08:20:00Z</dcterms:created>
  <dcterms:modified xsi:type="dcterms:W3CDTF">2013-04-15T05:54:00Z</dcterms:modified>
</cp:coreProperties>
</file>