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36" w:rsidRPr="00305C36" w:rsidRDefault="00305C36" w:rsidP="00305C36">
      <w:pPr>
        <w:jc w:val="both"/>
        <w:rPr>
          <w:rFonts w:ascii="Times New Roman" w:hAnsi="Times New Roman" w:cs="Times New Roman"/>
          <w:sz w:val="28"/>
          <w:szCs w:val="28"/>
        </w:rPr>
      </w:pPr>
      <w:r w:rsidRPr="00305C36">
        <w:rPr>
          <w:rFonts w:ascii="Times New Roman" w:hAnsi="Times New Roman" w:cs="Times New Roman"/>
          <w:sz w:val="28"/>
          <w:szCs w:val="28"/>
        </w:rPr>
        <w:t xml:space="preserve">                                       Назаренко Е.А., Нікозять Ю.Б., Іващенко О.Д.  </w:t>
      </w:r>
    </w:p>
    <w:p w:rsidR="00305C36" w:rsidRPr="00305C36" w:rsidRDefault="00305C36" w:rsidP="00305C36">
      <w:pPr>
        <w:jc w:val="both"/>
        <w:rPr>
          <w:rFonts w:ascii="Times New Roman" w:hAnsi="Times New Roman" w:cs="Times New Roman"/>
          <w:sz w:val="28"/>
          <w:szCs w:val="28"/>
        </w:rPr>
      </w:pPr>
      <w:r w:rsidRPr="00305C36">
        <w:rPr>
          <w:rFonts w:ascii="Times New Roman" w:hAnsi="Times New Roman" w:cs="Times New Roman"/>
          <w:sz w:val="28"/>
          <w:szCs w:val="28"/>
        </w:rPr>
        <w:t>Полтавський університет економіки і торгі</w:t>
      </w:r>
      <w:proofErr w:type="gramStart"/>
      <w:r w:rsidRPr="00305C36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305C36">
        <w:rPr>
          <w:rFonts w:ascii="Times New Roman" w:hAnsi="Times New Roman" w:cs="Times New Roman"/>
          <w:sz w:val="28"/>
          <w:szCs w:val="28"/>
        </w:rPr>
        <w:t>і, м. Полтава</w:t>
      </w:r>
    </w:p>
    <w:p w:rsidR="00305C36" w:rsidRPr="00305C36" w:rsidRDefault="00305C36" w:rsidP="00305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C36" w:rsidRPr="00305C36" w:rsidRDefault="00305C36" w:rsidP="00305C36">
      <w:pPr>
        <w:jc w:val="both"/>
        <w:rPr>
          <w:rFonts w:ascii="Times New Roman" w:hAnsi="Times New Roman" w:cs="Times New Roman"/>
          <w:sz w:val="28"/>
          <w:szCs w:val="28"/>
        </w:rPr>
      </w:pPr>
      <w:r w:rsidRPr="00305C36">
        <w:rPr>
          <w:rFonts w:ascii="Times New Roman" w:hAnsi="Times New Roman" w:cs="Times New Roman"/>
          <w:sz w:val="28"/>
          <w:szCs w:val="28"/>
        </w:rPr>
        <w:t xml:space="preserve">ОЦІНКА СТАНУ ЗДОРОВ’Я НАСЕЛЕННЯ, ЩО ПРОЖИВАЄ В МЕЖАХ ТЕРИТОРІЇ БІОГЕОХІМІЧНОЇ </w:t>
      </w:r>
      <w:proofErr w:type="gramStart"/>
      <w:r w:rsidRPr="00305C36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305C36">
        <w:rPr>
          <w:rFonts w:ascii="Times New Roman" w:hAnsi="Times New Roman" w:cs="Times New Roman"/>
          <w:sz w:val="28"/>
          <w:szCs w:val="28"/>
        </w:rPr>
        <w:t>ІНЦІЇ З ПІДВИЩЕНИМ ВМІСТОМ ФТОРИДІВ.</w:t>
      </w:r>
    </w:p>
    <w:p w:rsidR="00305C36" w:rsidRPr="00305C36" w:rsidRDefault="00305C36" w:rsidP="00305C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Переважна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5C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05C36">
        <w:rPr>
          <w:rFonts w:ascii="Times New Roman" w:hAnsi="Times New Roman" w:cs="Times New Roman"/>
          <w:sz w:val="28"/>
          <w:szCs w:val="28"/>
        </w:rPr>
        <w:t>ідвищений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вміст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фторидів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та грунтах,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позначатися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здоров’ї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5C3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05C36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ряду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людських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біогеохімічної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провінції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, показано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надлишку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фторидів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. Подано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патологій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викликаних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надлишком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фториді</w:t>
      </w:r>
      <w:proofErr w:type="gramStart"/>
      <w:r w:rsidRPr="00305C3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C3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рослинних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продуктах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Полтавської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роки. Наведено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>.</w:t>
      </w:r>
    </w:p>
    <w:p w:rsidR="00305C36" w:rsidRPr="00305C36" w:rsidRDefault="00305C36" w:rsidP="00305C36">
      <w:pPr>
        <w:jc w:val="both"/>
        <w:rPr>
          <w:rFonts w:ascii="Times New Roman" w:hAnsi="Times New Roman" w:cs="Times New Roman"/>
          <w:sz w:val="28"/>
          <w:szCs w:val="28"/>
        </w:rPr>
      </w:pPr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слова: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фториди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, флюороз, </w:t>
      </w:r>
      <w:proofErr w:type="spellStart"/>
      <w:r w:rsidRPr="00305C36">
        <w:rPr>
          <w:rFonts w:ascii="Times New Roman" w:hAnsi="Times New Roman" w:cs="Times New Roman"/>
          <w:sz w:val="28"/>
          <w:szCs w:val="28"/>
        </w:rPr>
        <w:t>біогеохімічна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5C36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305C36">
        <w:rPr>
          <w:rFonts w:ascii="Times New Roman" w:hAnsi="Times New Roman" w:cs="Times New Roman"/>
          <w:sz w:val="28"/>
          <w:szCs w:val="28"/>
        </w:rPr>
        <w:t>інція</w:t>
      </w:r>
      <w:proofErr w:type="spellEnd"/>
      <w:r w:rsidRPr="00305C36">
        <w:rPr>
          <w:rFonts w:ascii="Times New Roman" w:hAnsi="Times New Roman" w:cs="Times New Roman"/>
          <w:sz w:val="28"/>
          <w:szCs w:val="28"/>
        </w:rPr>
        <w:t>.</w:t>
      </w:r>
    </w:p>
    <w:p w:rsidR="00305C36" w:rsidRPr="00305C36" w:rsidRDefault="00305C36" w:rsidP="00305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C36" w:rsidRPr="00305C36" w:rsidRDefault="00305C36" w:rsidP="00305C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C36">
        <w:rPr>
          <w:rFonts w:ascii="Times New Roman" w:hAnsi="Times New Roman" w:cs="Times New Roman"/>
          <w:sz w:val="28"/>
          <w:szCs w:val="28"/>
        </w:rPr>
        <w:t>На большей части территории</w:t>
      </w:r>
      <w:proofErr w:type="gramEnd"/>
      <w:r w:rsidRPr="00305C36">
        <w:rPr>
          <w:rFonts w:ascii="Times New Roman" w:hAnsi="Times New Roman" w:cs="Times New Roman"/>
          <w:sz w:val="28"/>
          <w:szCs w:val="28"/>
        </w:rPr>
        <w:t xml:space="preserve"> Полтавской области вода и почва имеет повышенное содержание фторидов, что не может не влиять на состояние здоровья ее населения. В статье проведен анализ литературных источников и собственных исследований причины появления ряда человеческих заболеваний на территории биогеохимической провинции, показано влияние избытка фторидов на организм человека. Подано анализ мониторинга патологий, вызванных избытком фторидов в воде и растительных продуктах питания, на территории Полтавской области за последние годы. Указаны возможные пути решения данной проблемы.</w:t>
      </w:r>
    </w:p>
    <w:p w:rsidR="00305C36" w:rsidRPr="00305C36" w:rsidRDefault="00305C36" w:rsidP="00305C36">
      <w:pPr>
        <w:jc w:val="both"/>
        <w:rPr>
          <w:rFonts w:ascii="Times New Roman" w:hAnsi="Times New Roman" w:cs="Times New Roman"/>
          <w:sz w:val="28"/>
          <w:szCs w:val="28"/>
        </w:rPr>
      </w:pPr>
      <w:r w:rsidRPr="00305C36">
        <w:rPr>
          <w:rFonts w:ascii="Times New Roman" w:hAnsi="Times New Roman" w:cs="Times New Roman"/>
          <w:sz w:val="28"/>
          <w:szCs w:val="28"/>
        </w:rPr>
        <w:t xml:space="preserve">Ключевые слова: фториды, флюороз, биогеохимическая провинция. </w:t>
      </w:r>
    </w:p>
    <w:p w:rsidR="000D0641" w:rsidRPr="00305C36" w:rsidRDefault="000D0641" w:rsidP="00EE66E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0641" w:rsidRPr="0030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545"/>
    <w:multiLevelType w:val="hybridMultilevel"/>
    <w:tmpl w:val="2E446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4B797F"/>
    <w:multiLevelType w:val="hybridMultilevel"/>
    <w:tmpl w:val="A608239E"/>
    <w:lvl w:ilvl="0" w:tplc="B1F45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649E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1EF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4B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0B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49D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EF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6F9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07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C4E55"/>
    <w:multiLevelType w:val="hybridMultilevel"/>
    <w:tmpl w:val="AF38A3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62A5B0" w:tentative="1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CF6298BC" w:tentative="1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D52A3344" w:tentative="1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91E30EC" w:tentative="1">
      <w:start w:val="1"/>
      <w:numFmt w:val="bullet"/>
      <w:lvlText w:val="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5" w:tplc="2DDA7754" w:tentative="1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47D62B38" w:tentative="1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7" w:tplc="905C96A8" w:tentative="1">
      <w:start w:val="1"/>
      <w:numFmt w:val="bullet"/>
      <w:lvlText w:val="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8" w:tplc="1FA417C0" w:tentative="1">
      <w:start w:val="1"/>
      <w:numFmt w:val="bullet"/>
      <w:lvlText w:val="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00"/>
    <w:rsid w:val="000D0641"/>
    <w:rsid w:val="00302900"/>
    <w:rsid w:val="00305C36"/>
    <w:rsid w:val="0052209A"/>
    <w:rsid w:val="00583E91"/>
    <w:rsid w:val="00BB3D0A"/>
    <w:rsid w:val="00E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2016-06-15T06:21:00Z</dcterms:created>
  <dcterms:modified xsi:type="dcterms:W3CDTF">2016-06-15T07:16:00Z</dcterms:modified>
</cp:coreProperties>
</file>