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E5" w:rsidRPr="000857E5" w:rsidRDefault="000857E5" w:rsidP="000857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sz w:val="24"/>
          <w:szCs w:val="24"/>
          <w:lang w:val="uk-UA"/>
        </w:rPr>
        <w:t>ЗАСТОСУВАННЯ ФІЗИКО-ХІМІЧНИХ МЕТОДІВ ДЛЯ ДОСЛІДЖЕННЯ</w:t>
      </w:r>
    </w:p>
    <w:p w:rsidR="000857E5" w:rsidRPr="000857E5" w:rsidRDefault="000857E5" w:rsidP="000857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sz w:val="24"/>
          <w:szCs w:val="24"/>
          <w:lang w:val="uk-UA"/>
        </w:rPr>
        <w:t>ЯКОСТІ ЗУБНОЇ ПАСТИ</w:t>
      </w:r>
    </w:p>
    <w:p w:rsidR="000857E5" w:rsidRPr="000857E5" w:rsidRDefault="000857E5" w:rsidP="000857E5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0857E5">
        <w:rPr>
          <w:rFonts w:ascii="Times New Roman" w:hAnsi="Times New Roman" w:cs="Times New Roman"/>
          <w:lang w:val="uk-UA"/>
        </w:rPr>
        <w:t xml:space="preserve">Назаренко Е.А, </w:t>
      </w:r>
      <w:proofErr w:type="spellStart"/>
      <w:r w:rsidRPr="000857E5">
        <w:rPr>
          <w:rFonts w:ascii="Times New Roman" w:hAnsi="Times New Roman" w:cs="Times New Roman"/>
          <w:lang w:val="uk-UA"/>
        </w:rPr>
        <w:t>Іващенко</w:t>
      </w:r>
      <w:proofErr w:type="spellEnd"/>
      <w:r w:rsidRPr="000857E5">
        <w:rPr>
          <w:rFonts w:ascii="Times New Roman" w:hAnsi="Times New Roman" w:cs="Times New Roman"/>
          <w:lang w:val="uk-UA"/>
        </w:rPr>
        <w:t xml:space="preserve"> О.Д., </w:t>
      </w:r>
      <w:proofErr w:type="spellStart"/>
      <w:r w:rsidRPr="000857E5">
        <w:rPr>
          <w:rFonts w:ascii="Times New Roman" w:hAnsi="Times New Roman" w:cs="Times New Roman"/>
          <w:lang w:val="uk-UA"/>
        </w:rPr>
        <w:t>Нікозять</w:t>
      </w:r>
      <w:proofErr w:type="spellEnd"/>
      <w:r w:rsidRPr="000857E5">
        <w:rPr>
          <w:rFonts w:ascii="Times New Roman" w:hAnsi="Times New Roman" w:cs="Times New Roman"/>
          <w:lang w:val="uk-UA"/>
        </w:rPr>
        <w:t xml:space="preserve"> Ю.Б., </w:t>
      </w:r>
      <w:proofErr w:type="spellStart"/>
      <w:r w:rsidRPr="000857E5">
        <w:rPr>
          <w:rFonts w:ascii="Times New Roman" w:hAnsi="Times New Roman" w:cs="Times New Roman"/>
          <w:lang w:val="uk-UA"/>
        </w:rPr>
        <w:t>Помаранський</w:t>
      </w:r>
      <w:proofErr w:type="spellEnd"/>
      <w:r w:rsidRPr="000857E5">
        <w:rPr>
          <w:rFonts w:ascii="Times New Roman" w:hAnsi="Times New Roman" w:cs="Times New Roman"/>
          <w:lang w:val="uk-UA"/>
        </w:rPr>
        <w:t xml:space="preserve"> К.А.</w:t>
      </w:r>
    </w:p>
    <w:p w:rsidR="000857E5" w:rsidRPr="000857E5" w:rsidRDefault="000857E5" w:rsidP="000857E5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0857E5">
        <w:rPr>
          <w:rFonts w:ascii="Times New Roman" w:hAnsi="Times New Roman" w:cs="Times New Roman"/>
          <w:lang w:val="uk-UA"/>
        </w:rPr>
        <w:t>Полтавський університет економіки та торгівлі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7E5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виробничих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умовах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велике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значення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ма</w:t>
      </w:r>
      <w:r>
        <w:rPr>
          <w:rFonts w:ascii="Times New Roman" w:hAnsi="Times New Roman" w:cs="Times New Roman"/>
          <w:bCs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швидкість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аналізу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експресність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аналізу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Фізико-хімічні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методи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аналізу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ві</w:t>
      </w:r>
      <w:proofErr w:type="gramStart"/>
      <w:r w:rsidRPr="000857E5">
        <w:rPr>
          <w:rFonts w:ascii="Times New Roman" w:hAnsi="Times New Roman" w:cs="Times New Roman"/>
          <w:bCs/>
          <w:sz w:val="24"/>
          <w:szCs w:val="24"/>
        </w:rPr>
        <w:t>др</w:t>
      </w:r>
      <w:proofErr w:type="gramEnd"/>
      <w:r w:rsidRPr="000857E5">
        <w:rPr>
          <w:rFonts w:ascii="Times New Roman" w:hAnsi="Times New Roman" w:cs="Times New Roman"/>
          <w:bCs/>
          <w:sz w:val="24"/>
          <w:szCs w:val="24"/>
        </w:rPr>
        <w:t>ізняються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великою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вибірковістю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>,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чутливістю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швидкістю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аналітичних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операцій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7E5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допомогою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фізико-хімічних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методів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ан</w:t>
      </w:r>
      <w:r>
        <w:rPr>
          <w:rFonts w:ascii="Times New Roman" w:hAnsi="Times New Roman" w:cs="Times New Roman"/>
          <w:bCs/>
          <w:sz w:val="24"/>
          <w:szCs w:val="24"/>
        </w:rPr>
        <w:t>алізу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визначають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фізичних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властивостей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системи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коефіцієнту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заломл</w:t>
      </w:r>
      <w:r>
        <w:rPr>
          <w:rFonts w:ascii="Times New Roman" w:hAnsi="Times New Roman" w:cs="Times New Roman"/>
          <w:bCs/>
          <w:sz w:val="24"/>
          <w:szCs w:val="24"/>
        </w:rPr>
        <w:t>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ітла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поглинання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світла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електропровідності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відбуваються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результаті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хімічних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електрохімічних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реакцій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7E5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виконанні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аналізів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фізико-хімічними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методам</w:t>
      </w:r>
      <w:r>
        <w:rPr>
          <w:rFonts w:ascii="Times New Roman" w:hAnsi="Times New Roman" w:cs="Times New Roman"/>
          <w:bCs/>
          <w:sz w:val="24"/>
          <w:szCs w:val="24"/>
        </w:rPr>
        <w:t xml:space="preserve">и точку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еквівалентності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(момент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закінчення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реакції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визначають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візуально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, а за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допомог</w:t>
      </w:r>
      <w:r>
        <w:rPr>
          <w:rFonts w:ascii="Times New Roman" w:hAnsi="Times New Roman" w:cs="Times New Roman"/>
          <w:bCs/>
          <w:sz w:val="24"/>
          <w:szCs w:val="24"/>
        </w:rPr>
        <w:t>ою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приладів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фіксують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зміни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тих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чи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властивост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іджуваної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речовини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Фізико-хімічні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методи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аналізу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дозволяють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вес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промисловості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безперервний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контроль,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автоматизувати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процес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аналізу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Завдяки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своїм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особливостям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вони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широко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використовуються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науково-дослідницьких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виробничих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лабораторіях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охо</w:t>
      </w:r>
      <w:r>
        <w:rPr>
          <w:rFonts w:ascii="Times New Roman" w:hAnsi="Times New Roman" w:cs="Times New Roman"/>
          <w:bCs/>
          <w:sz w:val="24"/>
          <w:szCs w:val="24"/>
        </w:rPr>
        <w:t>роні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навколишнього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середовища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аналіз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повітря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, води,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ґрун</w:t>
      </w:r>
      <w:r>
        <w:rPr>
          <w:rFonts w:ascii="Times New Roman" w:hAnsi="Times New Roman" w:cs="Times New Roman"/>
          <w:bCs/>
          <w:sz w:val="24"/>
          <w:szCs w:val="24"/>
        </w:rPr>
        <w:t>тів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велике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значення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мають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аналізі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руд,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металів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сплавів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продуктів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Тому метою </w:t>
      </w:r>
      <w:proofErr w:type="spellStart"/>
      <w:proofErr w:type="gramStart"/>
      <w:r w:rsidRPr="000857E5">
        <w:rPr>
          <w:rFonts w:ascii="Times New Roman" w:hAnsi="Times New Roman" w:cs="Times New Roman"/>
          <w:bCs/>
          <w:sz w:val="24"/>
          <w:szCs w:val="24"/>
        </w:rPr>
        <w:t>досл</w:t>
      </w:r>
      <w:proofErr w:type="gramEnd"/>
      <w:r w:rsidRPr="000857E5">
        <w:rPr>
          <w:rFonts w:ascii="Times New Roman" w:hAnsi="Times New Roman" w:cs="Times New Roman"/>
          <w:bCs/>
          <w:sz w:val="24"/>
          <w:szCs w:val="24"/>
        </w:rPr>
        <w:t>ідження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є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застосування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фізи</w:t>
      </w:r>
      <w:r>
        <w:rPr>
          <w:rFonts w:ascii="Times New Roman" w:hAnsi="Times New Roman" w:cs="Times New Roman"/>
          <w:bCs/>
          <w:sz w:val="24"/>
          <w:szCs w:val="24"/>
        </w:rPr>
        <w:t>ко-хімічних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методів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аналізу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визначення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зубних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паст на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відповідність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нормам ГОСТ 7983-82.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Об’єктом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857E5">
        <w:rPr>
          <w:rFonts w:ascii="Times New Roman" w:hAnsi="Times New Roman" w:cs="Times New Roman"/>
          <w:bCs/>
          <w:sz w:val="24"/>
          <w:szCs w:val="24"/>
        </w:rPr>
        <w:t>досл</w:t>
      </w:r>
      <w:proofErr w:type="gramEnd"/>
      <w:r w:rsidRPr="000857E5">
        <w:rPr>
          <w:rFonts w:ascii="Times New Roman" w:hAnsi="Times New Roman" w:cs="Times New Roman"/>
          <w:bCs/>
          <w:sz w:val="24"/>
          <w:szCs w:val="24"/>
        </w:rPr>
        <w:t>ідження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були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вибрані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пасти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зуб</w:t>
      </w:r>
      <w:r>
        <w:rPr>
          <w:rFonts w:ascii="Times New Roman" w:hAnsi="Times New Roman" w:cs="Times New Roman"/>
          <w:bCs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без фтору, тому,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ними ми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користуємося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кожного дня.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фтору, то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відомо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він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побігає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карієсу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Проте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варто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зазначити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багато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сполук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фтору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токсичні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>, тому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вмі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зубній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пасті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суворо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обмежений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Оптимальним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proofErr w:type="gramStart"/>
      <w:r w:rsidRPr="000857E5">
        <w:rPr>
          <w:rFonts w:ascii="Times New Roman" w:hAnsi="Times New Roman" w:cs="Times New Roman"/>
          <w:bCs/>
          <w:sz w:val="24"/>
          <w:szCs w:val="24"/>
        </w:rPr>
        <w:t>проф</w:t>
      </w:r>
      <w:proofErr w:type="gramEnd"/>
      <w:r w:rsidRPr="000857E5">
        <w:rPr>
          <w:rFonts w:ascii="Times New Roman" w:hAnsi="Times New Roman" w:cs="Times New Roman"/>
          <w:bCs/>
          <w:sz w:val="24"/>
          <w:szCs w:val="24"/>
        </w:rPr>
        <w:t>ілактики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карієсу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допустимим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побутового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lastRenderedPageBreak/>
        <w:t>використання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вважається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7E5">
        <w:rPr>
          <w:rFonts w:ascii="Times New Roman" w:hAnsi="Times New Roman" w:cs="Times New Roman"/>
          <w:bCs/>
          <w:sz w:val="24"/>
          <w:szCs w:val="24"/>
        </w:rPr>
        <w:t>вміст</w:t>
      </w:r>
      <w:proofErr w:type="spellEnd"/>
      <w:r w:rsidRPr="000857E5">
        <w:rPr>
          <w:rFonts w:ascii="Times New Roman" w:hAnsi="Times New Roman" w:cs="Times New Roman"/>
          <w:bCs/>
          <w:sz w:val="24"/>
          <w:szCs w:val="24"/>
        </w:rPr>
        <w:t xml:space="preserve"> фторидів150 мг/100 г у паст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ах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дорослих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і 50 мг/100 г -</w:t>
      </w:r>
      <w:r w:rsidRPr="000857E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0857E5">
        <w:rPr>
          <w:rFonts w:ascii="Times New Roman" w:hAnsi="Times New Roman" w:cs="Times New Roman"/>
          <w:bCs/>
          <w:sz w:val="24"/>
          <w:szCs w:val="24"/>
        </w:rPr>
        <w:t>для дітей.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</w:t>
      </w:r>
      <w:r w:rsidRPr="000857E5">
        <w:rPr>
          <w:rFonts w:ascii="Times New Roman" w:hAnsi="Times New Roman" w:cs="Times New Roman"/>
          <w:b/>
          <w:bCs/>
          <w:iCs/>
          <w:sz w:val="24"/>
          <w:szCs w:val="24"/>
        </w:rPr>
        <w:t>’</w:t>
      </w:r>
      <w:proofErr w:type="spellStart"/>
      <w:r w:rsidRPr="000857E5">
        <w:rPr>
          <w:rFonts w:ascii="Times New Roman" w:hAnsi="Times New Roman" w:cs="Times New Roman"/>
          <w:b/>
          <w:bCs/>
          <w:iCs/>
          <w:sz w:val="24"/>
          <w:szCs w:val="24"/>
        </w:rPr>
        <w:t>єкт</w:t>
      </w:r>
      <w:proofErr w:type="spellEnd"/>
      <w:r w:rsidRPr="000857E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дослідження</w:t>
      </w:r>
      <w:r w:rsidRPr="000857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0857E5">
        <w:rPr>
          <w:rFonts w:ascii="Times New Roman" w:hAnsi="Times New Roman" w:cs="Times New Roman"/>
          <w:bCs/>
          <w:sz w:val="24"/>
          <w:szCs w:val="24"/>
          <w:lang w:val="uk-UA"/>
        </w:rPr>
        <w:t>пасти зубні , без фтору</w:t>
      </w:r>
    </w:p>
    <w:p w:rsidR="000857E5" w:rsidRPr="000857E5" w:rsidRDefault="000857E5" w:rsidP="000857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857E5">
        <w:rPr>
          <w:rFonts w:ascii="Times New Roman" w:hAnsi="Times New Roman" w:cs="Times New Roman"/>
          <w:b/>
          <w:sz w:val="24"/>
          <w:szCs w:val="24"/>
          <w:lang w:val="en-US"/>
        </w:rPr>
        <w:t>Denavit</w:t>
      </w:r>
      <w:proofErr w:type="spellEnd"/>
    </w:p>
    <w:p w:rsidR="000857E5" w:rsidRPr="000857E5" w:rsidRDefault="000857E5" w:rsidP="000857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857E5">
        <w:rPr>
          <w:rFonts w:ascii="Times New Roman" w:hAnsi="Times New Roman" w:cs="Times New Roman"/>
          <w:b/>
          <w:sz w:val="24"/>
          <w:szCs w:val="24"/>
          <w:lang w:val="en-US"/>
        </w:rPr>
        <w:t>Paradontax</w:t>
      </w:r>
      <w:proofErr w:type="spellEnd"/>
    </w:p>
    <w:p w:rsidR="000857E5" w:rsidRPr="000857E5" w:rsidRDefault="000857E5" w:rsidP="000857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b/>
          <w:bCs/>
          <w:sz w:val="24"/>
          <w:szCs w:val="24"/>
        </w:rPr>
        <w:t>Новый жемчуг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7E5">
        <w:rPr>
          <w:rFonts w:ascii="Times New Roman" w:hAnsi="Times New Roman" w:cs="Times New Roman"/>
          <w:sz w:val="24"/>
          <w:szCs w:val="24"/>
          <w:lang w:val="uk-UA"/>
        </w:rPr>
        <w:t xml:space="preserve">Якість зубних паст </w:t>
      </w:r>
      <w:r w:rsidRPr="000857E5">
        <w:rPr>
          <w:rFonts w:ascii="Times New Roman" w:hAnsi="Times New Roman" w:cs="Times New Roman"/>
          <w:bCs/>
          <w:sz w:val="24"/>
          <w:szCs w:val="24"/>
          <w:lang w:val="uk-UA"/>
        </w:rPr>
        <w:t>визначали за такими</w:t>
      </w:r>
      <w:r w:rsidRPr="000857E5">
        <w:rPr>
          <w:rFonts w:ascii="Times New Roman" w:hAnsi="Times New Roman" w:cs="Times New Roman"/>
          <w:sz w:val="24"/>
          <w:szCs w:val="24"/>
          <w:lang w:val="uk-UA"/>
        </w:rPr>
        <w:t xml:space="preserve"> за фізико-хімічними показниками</w:t>
      </w:r>
      <w:r w:rsidRPr="000857E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E5" w:rsidRPr="000857E5" w:rsidRDefault="000857E5" w:rsidP="000857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Водневий показник </w:t>
      </w:r>
      <w:proofErr w:type="spellStart"/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>рН</w:t>
      </w:r>
      <w:proofErr w:type="spellEnd"/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>, згідно</w:t>
      </w:r>
      <w:r w:rsidRPr="000857E5">
        <w:rPr>
          <w:rFonts w:ascii="Times New Roman" w:hAnsi="Times New Roman" w:cs="Times New Roman"/>
          <w:b/>
          <w:sz w:val="24"/>
          <w:szCs w:val="24"/>
        </w:rPr>
        <w:t xml:space="preserve"> ГОСТ 7983-82</w:t>
      </w:r>
    </w:p>
    <w:p w:rsidR="000857E5" w:rsidRPr="000857E5" w:rsidRDefault="000857E5" w:rsidP="000857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>Піноутворення</w:t>
      </w:r>
      <w:proofErr w:type="spellEnd"/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>, згідно</w:t>
      </w:r>
      <w:r w:rsidRPr="000857E5">
        <w:rPr>
          <w:rFonts w:ascii="Times New Roman" w:hAnsi="Times New Roman" w:cs="Times New Roman"/>
          <w:b/>
          <w:sz w:val="24"/>
          <w:szCs w:val="24"/>
        </w:rPr>
        <w:t xml:space="preserve"> ГОСТ 7983-82</w:t>
      </w:r>
    </w:p>
    <w:p w:rsidR="000857E5" w:rsidRPr="000857E5" w:rsidRDefault="000857E5" w:rsidP="000857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>Масова часка карбонатів кальцію та магнію, згідно</w:t>
      </w:r>
      <w:r w:rsidRPr="000857E5">
        <w:rPr>
          <w:rFonts w:ascii="Times New Roman" w:hAnsi="Times New Roman" w:cs="Times New Roman"/>
          <w:b/>
          <w:sz w:val="24"/>
          <w:szCs w:val="24"/>
        </w:rPr>
        <w:t xml:space="preserve"> ГОСТ 7983-82</w:t>
      </w:r>
    </w:p>
    <w:p w:rsidR="000857E5" w:rsidRPr="000857E5" w:rsidRDefault="000857E5" w:rsidP="000857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Масова часка </w:t>
      </w:r>
      <w:proofErr w:type="spellStart"/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>фторидів</w:t>
      </w:r>
      <w:proofErr w:type="spellEnd"/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розрахунку на молярну масу, згідно</w:t>
      </w:r>
      <w:r w:rsidRPr="000857E5">
        <w:rPr>
          <w:rFonts w:ascii="Times New Roman" w:hAnsi="Times New Roman" w:cs="Times New Roman"/>
          <w:b/>
          <w:sz w:val="24"/>
          <w:szCs w:val="24"/>
        </w:rPr>
        <w:t xml:space="preserve"> ГОСТ 7983-82 </w:t>
      </w:r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857E5" w:rsidRPr="000857E5" w:rsidRDefault="000857E5" w:rsidP="000857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Маса </w:t>
      </w:r>
      <w:proofErr w:type="spellStart"/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>фторидів</w:t>
      </w:r>
      <w:proofErr w:type="spellEnd"/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одиниці упаковки, згідно</w:t>
      </w:r>
      <w:r w:rsidRPr="000857E5">
        <w:rPr>
          <w:rFonts w:ascii="Times New Roman" w:hAnsi="Times New Roman" w:cs="Times New Roman"/>
          <w:b/>
          <w:sz w:val="24"/>
          <w:szCs w:val="24"/>
        </w:rPr>
        <w:t xml:space="preserve"> ГОСТ 7983-82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>Результати досліджень</w:t>
      </w:r>
      <w:r w:rsidRPr="000857E5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представлені в таблиці 1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>Фізико-хімічні показники паст зубних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7E5">
        <w:rPr>
          <w:rFonts w:ascii="Times New Roman" w:hAnsi="Times New Roman" w:cs="Times New Roman"/>
          <w:i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80"/>
        <w:gridCol w:w="1260"/>
        <w:gridCol w:w="935"/>
      </w:tblGrid>
      <w:tr w:rsidR="000857E5" w:rsidRPr="000857E5" w:rsidTr="00D40EE7">
        <w:trPr>
          <w:trHeight w:val="825"/>
        </w:trPr>
        <w:tc>
          <w:tcPr>
            <w:tcW w:w="2268" w:type="dxa"/>
            <w:vMerge w:val="restart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Фізико-хімічні показники</w:t>
            </w:r>
          </w:p>
        </w:tc>
        <w:tc>
          <w:tcPr>
            <w:tcW w:w="1080" w:type="dxa"/>
            <w:vMerge w:val="restart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Норма</w:t>
            </w: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ГОСТ</w:t>
            </w:r>
          </w:p>
        </w:tc>
        <w:tc>
          <w:tcPr>
            <w:tcW w:w="3275" w:type="dxa"/>
            <w:gridSpan w:val="3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857E5">
              <w:rPr>
                <w:b/>
                <w:bCs/>
                <w:sz w:val="24"/>
                <w:szCs w:val="24"/>
                <w:lang w:val="uk-UA"/>
              </w:rPr>
              <w:t>Назва зразків</w:t>
            </w:r>
          </w:p>
        </w:tc>
      </w:tr>
      <w:tr w:rsidR="000857E5" w:rsidRPr="000857E5" w:rsidTr="00D40EE7">
        <w:trPr>
          <w:trHeight w:val="738"/>
        </w:trPr>
        <w:tc>
          <w:tcPr>
            <w:tcW w:w="2268" w:type="dxa"/>
            <w:vMerge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857E5">
              <w:rPr>
                <w:b/>
                <w:sz w:val="24"/>
                <w:szCs w:val="24"/>
                <w:lang w:val="en-US"/>
              </w:rPr>
              <w:t>Denavit</w:t>
            </w:r>
            <w:proofErr w:type="spellEnd"/>
          </w:p>
        </w:tc>
        <w:tc>
          <w:tcPr>
            <w:tcW w:w="126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857E5">
              <w:rPr>
                <w:b/>
                <w:sz w:val="24"/>
                <w:szCs w:val="24"/>
                <w:lang w:val="en-US"/>
              </w:rPr>
              <w:t>Paradon</w:t>
            </w:r>
            <w:proofErr w:type="spellEnd"/>
            <w:r w:rsidRPr="000857E5">
              <w:rPr>
                <w:b/>
                <w:sz w:val="24"/>
                <w:szCs w:val="24"/>
                <w:lang w:val="uk-UA"/>
              </w:rPr>
              <w:t>-</w:t>
            </w:r>
            <w:r w:rsidRPr="000857E5">
              <w:rPr>
                <w:b/>
                <w:sz w:val="24"/>
                <w:szCs w:val="24"/>
                <w:lang w:val="en-US"/>
              </w:rPr>
              <w:t>tax</w:t>
            </w: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857E5">
              <w:rPr>
                <w:b/>
                <w:bCs/>
                <w:sz w:val="24"/>
                <w:szCs w:val="24"/>
                <w:lang w:val="en-US"/>
              </w:rPr>
              <w:t>Новый</w:t>
            </w:r>
            <w:proofErr w:type="spellEnd"/>
            <w:r w:rsidRPr="000857E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7E5">
              <w:rPr>
                <w:b/>
                <w:bCs/>
                <w:sz w:val="24"/>
                <w:szCs w:val="24"/>
                <w:lang w:val="en-US"/>
              </w:rPr>
              <w:t>жем</w:t>
            </w:r>
            <w:proofErr w:type="spellEnd"/>
            <w:r w:rsidRPr="000857E5">
              <w:rPr>
                <w:b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0857E5">
              <w:rPr>
                <w:b/>
                <w:bCs/>
                <w:sz w:val="24"/>
                <w:szCs w:val="24"/>
                <w:lang w:val="en-US"/>
              </w:rPr>
              <w:t>чуг</w:t>
            </w:r>
            <w:proofErr w:type="spellEnd"/>
          </w:p>
        </w:tc>
      </w:tr>
      <w:tr w:rsidR="000857E5" w:rsidRPr="000857E5" w:rsidTr="00D40EE7">
        <w:trPr>
          <w:trHeight w:val="355"/>
        </w:trPr>
        <w:tc>
          <w:tcPr>
            <w:tcW w:w="2268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 xml:space="preserve">Водневий показник </w:t>
            </w:r>
            <w:proofErr w:type="spellStart"/>
            <w:r w:rsidRPr="000857E5">
              <w:rPr>
                <w:b/>
                <w:sz w:val="24"/>
                <w:szCs w:val="24"/>
                <w:lang w:val="uk-UA"/>
              </w:rPr>
              <w:t>рН</w:t>
            </w:r>
            <w:proofErr w:type="spellEnd"/>
          </w:p>
        </w:tc>
        <w:tc>
          <w:tcPr>
            <w:tcW w:w="108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</w:rPr>
              <w:t>7,0-10,3</w:t>
            </w:r>
          </w:p>
        </w:tc>
        <w:tc>
          <w:tcPr>
            <w:tcW w:w="108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8,6</w:t>
            </w:r>
          </w:p>
        </w:tc>
        <w:tc>
          <w:tcPr>
            <w:tcW w:w="126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7,32</w:t>
            </w:r>
          </w:p>
        </w:tc>
        <w:tc>
          <w:tcPr>
            <w:tcW w:w="935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8,13</w:t>
            </w:r>
          </w:p>
        </w:tc>
      </w:tr>
      <w:tr w:rsidR="000857E5" w:rsidRPr="000857E5" w:rsidTr="00D40EE7">
        <w:trPr>
          <w:trHeight w:val="377"/>
        </w:trPr>
        <w:tc>
          <w:tcPr>
            <w:tcW w:w="2268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857E5">
              <w:rPr>
                <w:b/>
                <w:sz w:val="24"/>
                <w:szCs w:val="24"/>
                <w:lang w:val="uk-UA"/>
              </w:rPr>
              <w:t>Піноутворення</w:t>
            </w:r>
            <w:proofErr w:type="spellEnd"/>
            <w:r w:rsidRPr="000857E5">
              <w:rPr>
                <w:b/>
                <w:sz w:val="24"/>
                <w:szCs w:val="24"/>
                <w:lang w:val="uk-UA"/>
              </w:rPr>
              <w:t>, мм</w:t>
            </w:r>
          </w:p>
        </w:tc>
        <w:tc>
          <w:tcPr>
            <w:tcW w:w="108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10-15</w:t>
            </w:r>
          </w:p>
        </w:tc>
        <w:tc>
          <w:tcPr>
            <w:tcW w:w="108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14,05</w:t>
            </w:r>
          </w:p>
        </w:tc>
        <w:tc>
          <w:tcPr>
            <w:tcW w:w="126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10,95</w:t>
            </w:r>
          </w:p>
        </w:tc>
        <w:tc>
          <w:tcPr>
            <w:tcW w:w="935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12</w:t>
            </w:r>
          </w:p>
        </w:tc>
      </w:tr>
      <w:tr w:rsidR="000857E5" w:rsidRPr="000857E5" w:rsidTr="00D40EE7">
        <w:trPr>
          <w:trHeight w:val="355"/>
        </w:trPr>
        <w:tc>
          <w:tcPr>
            <w:tcW w:w="2268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lastRenderedPageBreak/>
              <w:t xml:space="preserve">Масова часка </w:t>
            </w: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vertAlign w:val="subscript"/>
                <w:lang w:val="uk-UA"/>
              </w:rPr>
            </w:pPr>
            <w:proofErr w:type="spellStart"/>
            <w:r w:rsidRPr="000857E5">
              <w:rPr>
                <w:b/>
                <w:sz w:val="24"/>
                <w:szCs w:val="24"/>
                <w:lang w:val="en-US"/>
              </w:rPr>
              <w:t>CaCO</w:t>
            </w:r>
            <w:proofErr w:type="spellEnd"/>
            <w:r w:rsidRPr="000857E5">
              <w:rPr>
                <w:b/>
                <w:sz w:val="24"/>
                <w:szCs w:val="24"/>
                <w:vertAlign w:val="subscript"/>
              </w:rPr>
              <w:t>3</w:t>
            </w:r>
            <w:r w:rsidRPr="000857E5">
              <w:rPr>
                <w:b/>
                <w:sz w:val="24"/>
                <w:szCs w:val="24"/>
              </w:rPr>
              <w:t xml:space="preserve"> </w:t>
            </w:r>
            <w:r w:rsidRPr="000857E5">
              <w:rPr>
                <w:b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0857E5">
              <w:rPr>
                <w:b/>
                <w:sz w:val="24"/>
                <w:szCs w:val="24"/>
                <w:lang w:val="en-US"/>
              </w:rPr>
              <w:t>MgCO</w:t>
            </w:r>
            <w:proofErr w:type="spellEnd"/>
            <w:r w:rsidRPr="000857E5">
              <w:rPr>
                <w:b/>
                <w:sz w:val="24"/>
                <w:szCs w:val="24"/>
                <w:vertAlign w:val="subscript"/>
              </w:rPr>
              <w:t>3</w:t>
            </w:r>
            <w:r w:rsidRPr="000857E5">
              <w:rPr>
                <w:b/>
                <w:sz w:val="24"/>
                <w:szCs w:val="24"/>
                <w:vertAlign w:val="subscript"/>
                <w:lang w:val="uk-UA"/>
              </w:rPr>
              <w:t xml:space="preserve">, </w:t>
            </w:r>
            <w:r w:rsidRPr="000857E5">
              <w:rPr>
                <w:b/>
                <w:sz w:val="24"/>
                <w:szCs w:val="24"/>
                <w:lang w:val="uk-UA"/>
              </w:rPr>
              <w:t>, %</w:t>
            </w:r>
          </w:p>
        </w:tc>
        <w:tc>
          <w:tcPr>
            <w:tcW w:w="108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 xml:space="preserve">Всього </w:t>
            </w:r>
            <w:proofErr w:type="spellStart"/>
            <w:r w:rsidRPr="000857E5">
              <w:rPr>
                <w:b/>
                <w:sz w:val="24"/>
                <w:szCs w:val="24"/>
                <w:lang w:val="uk-UA"/>
              </w:rPr>
              <w:t>абрази-вів</w:t>
            </w:r>
            <w:proofErr w:type="spellEnd"/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20-30 %</w:t>
            </w:r>
          </w:p>
        </w:tc>
        <w:tc>
          <w:tcPr>
            <w:tcW w:w="108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2,02</w:t>
            </w:r>
          </w:p>
        </w:tc>
        <w:tc>
          <w:tcPr>
            <w:tcW w:w="126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3,95</w:t>
            </w:r>
          </w:p>
        </w:tc>
        <w:tc>
          <w:tcPr>
            <w:tcW w:w="935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4,75</w:t>
            </w:r>
          </w:p>
        </w:tc>
      </w:tr>
      <w:tr w:rsidR="000857E5" w:rsidRPr="000857E5" w:rsidTr="00D40EE7">
        <w:trPr>
          <w:trHeight w:val="377"/>
        </w:trPr>
        <w:tc>
          <w:tcPr>
            <w:tcW w:w="2268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 xml:space="preserve">Масова часка </w:t>
            </w: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857E5">
              <w:rPr>
                <w:b/>
                <w:sz w:val="24"/>
                <w:szCs w:val="24"/>
                <w:lang w:val="uk-UA"/>
              </w:rPr>
              <w:t>фторидів</w:t>
            </w:r>
            <w:proofErr w:type="spellEnd"/>
            <w:r w:rsidRPr="000857E5">
              <w:rPr>
                <w:b/>
                <w:sz w:val="24"/>
                <w:szCs w:val="24"/>
                <w:lang w:val="uk-UA"/>
              </w:rPr>
              <w:t>, з розрахунку на молярну масу, %</w:t>
            </w:r>
          </w:p>
        </w:tc>
        <w:tc>
          <w:tcPr>
            <w:tcW w:w="108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0,05-0,15</w:t>
            </w:r>
          </w:p>
        </w:tc>
        <w:tc>
          <w:tcPr>
            <w:tcW w:w="108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0,012</w:t>
            </w:r>
          </w:p>
        </w:tc>
        <w:tc>
          <w:tcPr>
            <w:tcW w:w="126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0,0195</w:t>
            </w:r>
          </w:p>
        </w:tc>
        <w:tc>
          <w:tcPr>
            <w:tcW w:w="935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0,017</w:t>
            </w:r>
          </w:p>
        </w:tc>
      </w:tr>
      <w:tr w:rsidR="000857E5" w:rsidRPr="000857E5" w:rsidTr="00D40EE7">
        <w:trPr>
          <w:trHeight w:val="377"/>
        </w:trPr>
        <w:tc>
          <w:tcPr>
            <w:tcW w:w="2268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0857E5">
              <w:rPr>
                <w:b/>
                <w:sz w:val="24"/>
                <w:szCs w:val="24"/>
                <w:lang w:val="uk-UA"/>
              </w:rPr>
              <w:t>фторидів</w:t>
            </w:r>
            <w:proofErr w:type="spellEnd"/>
            <w:r w:rsidRPr="000857E5">
              <w:rPr>
                <w:b/>
                <w:sz w:val="24"/>
                <w:szCs w:val="24"/>
                <w:lang w:val="uk-UA"/>
              </w:rPr>
              <w:t xml:space="preserve"> в одиниці упаковки, мг</w:t>
            </w:r>
          </w:p>
        </w:tc>
        <w:tc>
          <w:tcPr>
            <w:tcW w:w="108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Не більше 300</w:t>
            </w:r>
          </w:p>
        </w:tc>
        <w:tc>
          <w:tcPr>
            <w:tcW w:w="108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1,92</w:t>
            </w:r>
          </w:p>
        </w:tc>
        <w:tc>
          <w:tcPr>
            <w:tcW w:w="1260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1,99</w:t>
            </w:r>
          </w:p>
        </w:tc>
        <w:tc>
          <w:tcPr>
            <w:tcW w:w="935" w:type="dxa"/>
          </w:tcPr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57E5" w:rsidRPr="000857E5" w:rsidRDefault="000857E5" w:rsidP="000857E5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857E5">
              <w:rPr>
                <w:b/>
                <w:sz w:val="24"/>
                <w:szCs w:val="24"/>
                <w:lang w:val="uk-UA"/>
              </w:rPr>
              <w:t>1,59</w:t>
            </w:r>
          </w:p>
        </w:tc>
      </w:tr>
    </w:tbl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</w:p>
    <w:p w:rsidR="000857E5" w:rsidRPr="000857E5" w:rsidRDefault="000857E5" w:rsidP="000857E5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sz w:val="24"/>
          <w:szCs w:val="24"/>
          <w:lang w:val="uk-UA"/>
        </w:rPr>
        <w:t xml:space="preserve">Всі зразки мають занижений вміст карбонатів кальцію і магнію, що може свідчити про використання інших абразивних матеріалів (нерозчинні </w:t>
      </w:r>
      <w:proofErr w:type="spellStart"/>
      <w:r w:rsidRPr="000857E5">
        <w:rPr>
          <w:rFonts w:ascii="Times New Roman" w:hAnsi="Times New Roman" w:cs="Times New Roman"/>
          <w:sz w:val="24"/>
          <w:szCs w:val="24"/>
          <w:lang w:val="uk-UA"/>
        </w:rPr>
        <w:t>метафосфати</w:t>
      </w:r>
      <w:proofErr w:type="spellEnd"/>
      <w:r w:rsidRPr="000857E5">
        <w:rPr>
          <w:rFonts w:ascii="Times New Roman" w:hAnsi="Times New Roman" w:cs="Times New Roman"/>
          <w:sz w:val="24"/>
          <w:szCs w:val="24"/>
          <w:lang w:val="uk-UA"/>
        </w:rPr>
        <w:t xml:space="preserve"> натрію, гідроокис алюмінію, бентоніти, цеоліти, двоокис кремнію, кремнієва кислота, каолін, силікат цирконію, полімерні сполуки метилметакрилату).</w:t>
      </w:r>
    </w:p>
    <w:p w:rsidR="000857E5" w:rsidRPr="000857E5" w:rsidRDefault="000857E5" w:rsidP="000857E5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sz w:val="24"/>
          <w:szCs w:val="24"/>
          <w:lang w:val="uk-UA"/>
        </w:rPr>
        <w:t xml:space="preserve">Всі зразки мають також занижений вміст </w:t>
      </w:r>
      <w:proofErr w:type="spellStart"/>
      <w:r w:rsidRPr="000857E5">
        <w:rPr>
          <w:rFonts w:ascii="Times New Roman" w:hAnsi="Times New Roman" w:cs="Times New Roman"/>
          <w:sz w:val="24"/>
          <w:szCs w:val="24"/>
          <w:lang w:val="uk-UA"/>
        </w:rPr>
        <w:t>фторидів</w:t>
      </w:r>
      <w:proofErr w:type="spellEnd"/>
      <w:r w:rsidRPr="000857E5">
        <w:rPr>
          <w:rFonts w:ascii="Times New Roman" w:hAnsi="Times New Roman" w:cs="Times New Roman"/>
          <w:sz w:val="24"/>
          <w:szCs w:val="24"/>
          <w:lang w:val="uk-UA"/>
        </w:rPr>
        <w:t xml:space="preserve">. Такі зубні пасти можна рекомендувати для використання на територіях біогеохімічних провінцій з підвищеним вмістом </w:t>
      </w:r>
      <w:proofErr w:type="spellStart"/>
      <w:r w:rsidRPr="000857E5">
        <w:rPr>
          <w:rFonts w:ascii="Times New Roman" w:hAnsi="Times New Roman" w:cs="Times New Roman"/>
          <w:sz w:val="24"/>
          <w:szCs w:val="24"/>
          <w:lang w:val="uk-UA"/>
        </w:rPr>
        <w:t>фторидів</w:t>
      </w:r>
      <w:proofErr w:type="spellEnd"/>
      <w:r w:rsidRPr="000857E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7E5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57E5" w:rsidRPr="000857E5" w:rsidRDefault="000857E5" w:rsidP="0008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7E5">
        <w:rPr>
          <w:rFonts w:ascii="Times New Roman" w:hAnsi="Times New Roman" w:cs="Times New Roman"/>
          <w:sz w:val="24"/>
          <w:szCs w:val="24"/>
        </w:rPr>
        <w:t>ГОСТ 7983-82 "Пасты зубные. Общие технические требования "</w:t>
      </w:r>
    </w:p>
    <w:p w:rsidR="000D411A" w:rsidRPr="000857E5" w:rsidRDefault="000D411A" w:rsidP="0008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411A" w:rsidRPr="000857E5" w:rsidSect="00AC2349">
      <w:pgSz w:w="8392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6E6"/>
    <w:multiLevelType w:val="hybridMultilevel"/>
    <w:tmpl w:val="96689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E3335"/>
    <w:multiLevelType w:val="hybridMultilevel"/>
    <w:tmpl w:val="75E68F1E"/>
    <w:lvl w:ilvl="0" w:tplc="D428A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77632"/>
    <w:multiLevelType w:val="hybridMultilevel"/>
    <w:tmpl w:val="3B3A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D7"/>
    <w:rsid w:val="000857E5"/>
    <w:rsid w:val="000D411A"/>
    <w:rsid w:val="00496A2F"/>
    <w:rsid w:val="009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2016-05-22T13:30:00Z</dcterms:created>
  <dcterms:modified xsi:type="dcterms:W3CDTF">2016-05-22T14:11:00Z</dcterms:modified>
</cp:coreProperties>
</file>