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5FFA8" w14:textId="375D97F6" w:rsidR="00DD05B2" w:rsidRPr="006260D6" w:rsidRDefault="00DD05B2" w:rsidP="006070F0">
      <w:pPr>
        <w:pStyle w:val="a5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6260D6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ПРО </w:t>
      </w:r>
      <w:r w:rsidR="006260D6" w:rsidRPr="006260D6">
        <w:rPr>
          <w:rFonts w:ascii="Times New Roman" w:hAnsi="Times New Roman"/>
          <w:b/>
          <w:bCs/>
          <w:caps/>
          <w:sz w:val="28"/>
          <w:szCs w:val="28"/>
          <w:lang w:val="uk-UA"/>
        </w:rPr>
        <w:t>СТАН ДОСЛІДЖЕННЯ ПРОБЛЕМИ ПРАВОВОГО ЗАБЕЗПЕЧЕННЯ СТРАХОВОЇ ДІЯЛЬНОСТІ У СФЕРІ ТРАНСПОРТУ</w:t>
      </w:r>
    </w:p>
    <w:p w14:paraId="746D8441" w14:textId="77777777" w:rsidR="00DD05B2" w:rsidRPr="006260D6" w:rsidRDefault="00DD05B2" w:rsidP="0060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EEB7FA" w14:textId="4881D64F" w:rsidR="00A703C1" w:rsidRPr="006260D6" w:rsidRDefault="00976FF4" w:rsidP="006070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260D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Денис</w:t>
      </w:r>
      <w:r w:rsidR="00A703C1" w:rsidRPr="006260D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DD05B2" w:rsidRPr="006260D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СВІТЛИЧНИЙ</w:t>
      </w:r>
    </w:p>
    <w:p w14:paraId="36F05FEE" w14:textId="5385A117" w:rsidR="00A703C1" w:rsidRPr="006260D6" w:rsidRDefault="00DD05B2" w:rsidP="006070F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FB1604" w:rsidRPr="006260D6">
        <w:rPr>
          <w:rFonts w:ascii="Times New Roman" w:hAnsi="Times New Roman" w:cs="Times New Roman"/>
          <w:i/>
          <w:sz w:val="28"/>
          <w:szCs w:val="28"/>
          <w:lang w:val="uk-UA"/>
        </w:rPr>
        <w:t>спірант</w:t>
      </w:r>
    </w:p>
    <w:p w14:paraId="15401791" w14:textId="64F9F9BD" w:rsidR="00D55884" w:rsidRPr="006260D6" w:rsidRDefault="00D55884" w:rsidP="006070F0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BB5B85B" w14:textId="031A546B" w:rsidR="00FC2038" w:rsidRPr="006260D6" w:rsidRDefault="00FC2038" w:rsidP="0060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В умовах глобалізаційного розвитку економіки та суспільства значно зростає кількість та обсяги перевезень вантажів і пасажирів. Таке зростання об’єктивно призводить до </w:t>
      </w:r>
      <w:r w:rsidR="006260D6">
        <w:rPr>
          <w:rFonts w:ascii="Times New Roman" w:hAnsi="Times New Roman" w:cs="Times New Roman"/>
          <w:sz w:val="28"/>
          <w:szCs w:val="28"/>
          <w:lang w:val="uk-UA"/>
        </w:rPr>
        <w:t xml:space="preserve">пропорційного 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збільшення втрат, крадіжок, аварій, а також загибелі пасажирів та інших осіб. В умовах воєнних дій, які відбуваються на території України, перевезенням можуть за</w:t>
      </w:r>
      <w:r w:rsidR="006260D6">
        <w:rPr>
          <w:rFonts w:ascii="Times New Roman" w:hAnsi="Times New Roman" w:cs="Times New Roman"/>
          <w:sz w:val="28"/>
          <w:szCs w:val="28"/>
          <w:lang w:val="uk-UA"/>
        </w:rPr>
        <w:t>грожувати теракти з боку країни-агресора – російської федерації. Непоодинокими є ракетні атаки на порти, склади, зернові термінали та інші об’єкти транспортної інфраструктури; наявні загрози з боку російських терористів торговим суднам незалежно від країни їх приналежності та порту прописки.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 цим негативним явищам у сфері транспорту та усунення їх наслідків потребує значних капітальних вкладень та фінансових витрат від підприємств транспорту, державних органів і територіальних громад. А це є небажаним в умовах дефіциту у них фінансових, матеріальних ресурсів, а подекуди і кваліфікованих кадрів. Тому важливим механізмом перекладення на себе витрат суб’єктів господарського права з високим рівнем публічних інтересів може бути застосування страхування у сфері транспорту. Об’єктами страхування найчастіше можуть бути здоров’я і життя пасажирів, працівників транспортних підприємств, інших осіб, пов’язаних із діяльністю транспортних підприємств; відповідальність перевізників; транспортні засоби та інше майно транспортних підприємств; вантаж, багаж та інше майно пасажирів, вантажовідправників, вантажоотримувачів та інших клієнтів чи контрагентів підприємств транспорту. Проте у господарській практиці транспортних організацій України наявна недооцінка страхових механізмів. Найчастіше договори страхування укладаються в силу законодавчого зобов’язання. З іншого боку, у своїй господарській практиці окремі страховики намагаються не виконувати зобов’язання за договором страхування. Така ситуація вимагає виправлення, у тому числі за рахунок удосконалення нормативно-правового регулювання.</w:t>
      </w:r>
    </w:p>
    <w:p w14:paraId="356E5B0B" w14:textId="7FFA116D" w:rsidR="00FC2038" w:rsidRPr="006260D6" w:rsidRDefault="00FC2038" w:rsidP="006070F0">
      <w:pPr>
        <w:spacing w:after="0" w:line="240" w:lineRule="auto"/>
        <w:ind w:firstLine="708"/>
        <w:jc w:val="both"/>
        <w:rPr>
          <w:rFonts w:ascii="Times New Roman" w:eastAsia="??" w:hAnsi="Times New Roman" w:cs="Times New Roman"/>
          <w:sz w:val="28"/>
          <w:szCs w:val="28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На сьогодні відносини зі страхування у загальних рисах регулюються положеннями Господарського [</w:t>
      </w:r>
      <w:r w:rsidR="009F2EB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 та Цивільного кодексів України [</w:t>
      </w:r>
      <w:r w:rsidR="009F2EB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а також актами спеціального законодавства – Законами України «Про страхування» [</w:t>
      </w:r>
      <w:r w:rsidR="009F2EB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«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обов’язкове страхування цивільно-правової відповідальності власників наземних транспортних засобів» [</w:t>
      </w:r>
      <w:r w:rsidR="009F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>], Положенням про обов’язкове особисте страхування від нещасних випадків на транспорті, затвердженим постановою КМУ</w:t>
      </w:r>
      <w:r w:rsidRPr="006260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 серпня 1996 року № 959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</w:t>
      </w:r>
      <w:r w:rsidR="009F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]. Застосування механізмів страхування не забороняється загальним транспортним законодавством: Повітряним кодексом [</w:t>
      </w:r>
      <w:r w:rsidR="009F2EB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Кодексом торговельного мореплавства [</w:t>
      </w:r>
      <w:r w:rsidR="009F2EB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>], Законами України «Про транспорт» [</w:t>
      </w:r>
      <w:r w:rsidR="009F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>], «Про автомобільний транспорт» [</w:t>
      </w:r>
      <w:r w:rsidR="009F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>], «Про міський електричний транспорт» [</w:t>
      </w:r>
      <w:r w:rsidR="009F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>], «Про залізничний транспорт» [</w:t>
      </w:r>
      <w:r w:rsidR="009F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], «Про 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транспортно-експедиторську діяльність» [</w:t>
      </w:r>
      <w:r w:rsidR="009F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>], «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Про перевезення небезпечних вантажів»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</w:t>
      </w:r>
      <w:r w:rsidR="009F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>] та ін. Проте наявне законодавство не виконує у повному обсязі своїх завдань, оскільки допускає порушення інтересів як перевізників, так і власників вантажів, пасажирів чи інших споживачів їхніх послуг, містить прогалини та суперечливі моменти, зазнає змін і доповнень, проте все одно викликає нарікання у практиків та вчених.</w:t>
      </w:r>
    </w:p>
    <w:p w14:paraId="65A782B2" w14:textId="3DA03BDE" w:rsidR="00FC2038" w:rsidRPr="006260D6" w:rsidRDefault="00FC2038" w:rsidP="006070F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Дослідженню різноманітних відносин у сфері транспортного права, регулюванню перевезень пасажирів та їх багажу, вантажів різного виду, управлінню транспортною сферою адміністративними методами, регулюванню господарської діяльності зі здійснення перевезень різними видами транспорту присвячували свою увагу українські й іноземні вчені – цивілісти, адміністративісти, господарники. Серед них можна назвати таких вчених, як: І.В. Булгакова [</w:t>
      </w:r>
      <w:r w:rsidR="009F2EBD">
        <w:rPr>
          <w:rFonts w:ascii="Times New Roman" w:hAnsi="Times New Roman" w:cs="Times New Roman"/>
          <w:sz w:val="28"/>
          <w:szCs w:val="28"/>
          <w:lang w:val="uk-UA"/>
        </w:rPr>
        <w:t>14-16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В.К. Гіжевський [</w:t>
      </w:r>
      <w:r w:rsidR="009F2EBD">
        <w:rPr>
          <w:rFonts w:ascii="Times New Roman" w:hAnsi="Times New Roman" w:cs="Times New Roman"/>
          <w:sz w:val="28"/>
          <w:szCs w:val="28"/>
          <w:lang w:val="uk-UA"/>
        </w:rPr>
        <w:t>17; 18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В.Л. Грохольський [</w:t>
      </w:r>
      <w:r w:rsidR="009F2EB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В.В. Кадала [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Pr="006260D6">
        <w:rPr>
          <w:rFonts w:ascii="Times New Roman" w:hAnsi="Times New Roman" w:cs="Times New Roman"/>
          <w:iCs/>
          <w:sz w:val="28"/>
          <w:szCs w:val="28"/>
          <w:lang w:val="uk-UA"/>
        </w:rPr>
        <w:t>О.В. Клепікова [</w:t>
      </w:r>
      <w:r w:rsidR="00394E70">
        <w:rPr>
          <w:rFonts w:ascii="Times New Roman" w:hAnsi="Times New Roman" w:cs="Times New Roman"/>
          <w:iCs/>
          <w:sz w:val="28"/>
          <w:szCs w:val="28"/>
          <w:lang w:val="uk-UA"/>
        </w:rPr>
        <w:t>21; 22</w:t>
      </w:r>
      <w:r w:rsidRPr="006260D6">
        <w:rPr>
          <w:rFonts w:ascii="Times New Roman" w:hAnsi="Times New Roman" w:cs="Times New Roman"/>
          <w:iCs/>
          <w:sz w:val="28"/>
          <w:szCs w:val="28"/>
          <w:lang w:val="uk-UA"/>
        </w:rPr>
        <w:t>]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, А.В. Мілашевич [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23; 18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В.Й. Развадовський [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24; 25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>, Л.Я. Свистун [</w:t>
      </w:r>
      <w:r w:rsidR="00394E70">
        <w:rPr>
          <w:rFonts w:ascii="Times New Roman" w:hAnsi="Times New Roman" w:cs="Times New Roman"/>
          <w:noProof/>
          <w:sz w:val="28"/>
          <w:szCs w:val="28"/>
          <w:lang w:val="uk-UA"/>
        </w:rPr>
        <w:t>26; 27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>], М.Л. Шелухін [</w:t>
      </w:r>
      <w:r w:rsidR="00394E70">
        <w:rPr>
          <w:rFonts w:ascii="Times New Roman" w:hAnsi="Times New Roman" w:cs="Times New Roman"/>
          <w:noProof/>
          <w:sz w:val="28"/>
          <w:szCs w:val="28"/>
          <w:lang w:val="uk-UA"/>
        </w:rPr>
        <w:t>28]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та ін. Загальним питанням здійснення страхової діяльності як виду господарської діяльності присвячували увагу вітчизняні вчені і практики: Л.М. Білецька [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І.М. Войцеховська [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Б.В. Деревянко [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В.В. Дума [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Ю.О. Заіка [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К.К. Карпенко [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34; 35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Л.Л. Кінащук [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М.С. Клапків [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Л.С. Морозова [</w:t>
      </w:r>
      <w:r w:rsidR="006D5125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Н.В. Михайлова [</w:t>
      </w:r>
      <w:r w:rsidR="006D5125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6260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], 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Н.Б. Пацурія [</w:t>
      </w:r>
      <w:r w:rsidR="006D5125">
        <w:rPr>
          <w:rFonts w:ascii="Times New Roman" w:hAnsi="Times New Roman" w:cs="Times New Roman"/>
          <w:sz w:val="28"/>
          <w:szCs w:val="28"/>
          <w:lang w:val="uk-UA"/>
        </w:rPr>
        <w:t>40; 41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С.К. Реверчук [</w:t>
      </w:r>
      <w:r w:rsidR="006D5125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Е.П. Стась [</w:t>
      </w:r>
      <w:r w:rsidR="006D5125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Д.О. Тищенко [</w:t>
      </w:r>
      <w:r w:rsidR="006D5125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Р.І. Тринько [</w:t>
      </w:r>
      <w:r w:rsidR="006D5125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Ю.П. Уралова [</w:t>
      </w:r>
      <w:r w:rsidR="006D5125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Я.А. Чапічадзе [</w:t>
      </w:r>
      <w:r w:rsidR="006D5125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], І.А. Шубенко [</w:t>
      </w:r>
      <w:r w:rsidR="006D5125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6260D6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та інші. Як бачимо, в Україні присутні окремі роботи, що фрагментарно оглядають різні аспекти здійснення страхування у сфері транспорту, однак комплексне дослідження правового регулювання страхової діяльності у сфері транспорту на сьо</w:t>
      </w:r>
      <w:r w:rsidR="006260D6">
        <w:rPr>
          <w:rFonts w:ascii="Times New Roman" w:hAnsi="Times New Roman" w:cs="Times New Roman"/>
          <w:sz w:val="28"/>
          <w:szCs w:val="28"/>
          <w:lang w:val="uk-UA"/>
        </w:rPr>
        <w:t>годні у нашій державі відсутнє. Цим питанням має приділятися більше уваги. Їх слід розглянути у межах значного за змістом та глибиною дослідження. Логічно провести відповідний аналіз у межах дисертаційної або монографічної роботи.</w:t>
      </w:r>
    </w:p>
    <w:p w14:paraId="0C2E5935" w14:textId="7ABF9D62" w:rsidR="00F33B7E" w:rsidRPr="006260D6" w:rsidRDefault="00F33B7E" w:rsidP="0060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05BA74" w14:textId="7F247673" w:rsidR="008938DC" w:rsidRPr="006260D6" w:rsidRDefault="008938DC" w:rsidP="00D9380A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6260D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Список </w:t>
      </w:r>
      <w:r w:rsidR="009233AF" w:rsidRPr="006260D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літератури</w:t>
      </w:r>
      <w:r w:rsidRPr="006260D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:</w:t>
      </w:r>
    </w:p>
    <w:p w14:paraId="7F79EE9A" w14:textId="3FF65576" w:rsidR="006802FA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Господарський кодекс України: Закон України від 16 січня 2003 року № 436-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>IV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Офіційний вісник України.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2003. № 11. Ст. 462.</w:t>
      </w:r>
    </w:p>
    <w:p w14:paraId="683960B6" w14:textId="5080CAB0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України: Закон України від 16 січня 2003 року № 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>435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IV. </w:t>
      </w: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2003. №№ 40–44. Ст. 356.</w:t>
      </w:r>
    </w:p>
    <w:p w14:paraId="77ECA896" w14:textId="51108C87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Про страхування: Закон України у редакції Закону від 4 жовтня 2001 року № 2745-ІІІ. </w:t>
      </w: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2002. № 7. Ст. 50.</w:t>
      </w:r>
    </w:p>
    <w:p w14:paraId="02EBF41C" w14:textId="59EFE762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обов’язкове страхування цивільно-правової відповідальності власників наземних транспортних засобів: Закон України від 1 липня 2004 року № 1961-ІV. </w:t>
      </w:r>
      <w:r w:rsidRPr="006260D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</w:t>
      </w:r>
      <w:r w:rsidRPr="006260D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ідомості Верховної Ради України.</w:t>
      </w:r>
      <w:r w:rsidRPr="006260D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2005. № 1. Ст. 1.</w:t>
      </w:r>
    </w:p>
    <w:p w14:paraId="638C76FC" w14:textId="1F4F602E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Положення про обов’язкове 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особисте страхування від нещасних випадків на транспорті: Постанова Кабінету Міністрів України </w:t>
      </w:r>
      <w:r w:rsidRPr="006260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14 серпня 1996 року № 959. URL: </w:t>
      </w:r>
      <w:hyperlink r:id="rId9" w:history="1">
        <w:r w:rsidRPr="006260D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http://zakon2.rada.gov.ua/laws/show/959-96-%D0%BF</w:t>
        </w:r>
      </w:hyperlink>
    </w:p>
    <w:p w14:paraId="43299050" w14:textId="7049610E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eastAsia="??" w:hAnsi="Times New Roman" w:cs="Times New Roman"/>
          <w:sz w:val="28"/>
          <w:szCs w:val="28"/>
          <w:lang w:val="uk-UA"/>
        </w:rPr>
        <w:lastRenderedPageBreak/>
        <w:t xml:space="preserve">Повітряний кодекс України: Закон України від </w:t>
      </w:r>
      <w:r w:rsidRPr="006260D6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19 травня 2011 року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0D6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 3393-VI.</w:t>
      </w:r>
      <w:r w:rsidRPr="006260D6">
        <w:rPr>
          <w:rFonts w:ascii="Times New Roman" w:eastAsia="??" w:hAnsi="Times New Roman" w:cs="Times New Roman"/>
          <w:sz w:val="28"/>
          <w:szCs w:val="28"/>
          <w:lang w:val="uk-UA"/>
        </w:rPr>
        <w:t xml:space="preserve"> </w:t>
      </w:r>
      <w:r w:rsidRPr="006260D6">
        <w:rPr>
          <w:rFonts w:ascii="Times New Roman" w:eastAsia="??" w:hAnsi="Times New Roman" w:cs="Times New Roman"/>
          <w:i/>
          <w:sz w:val="28"/>
          <w:szCs w:val="28"/>
          <w:lang w:val="uk-UA"/>
        </w:rPr>
        <w:t>Відомості Верховної Ради України.</w:t>
      </w:r>
      <w:r w:rsidRPr="006260D6">
        <w:rPr>
          <w:rFonts w:ascii="Times New Roman" w:eastAsia="??" w:hAnsi="Times New Roman" w:cs="Times New Roman"/>
          <w:sz w:val="28"/>
          <w:szCs w:val="28"/>
          <w:lang w:val="uk-UA"/>
        </w:rPr>
        <w:t xml:space="preserve"> 2011. № 48-49. Ст. 536.</w:t>
      </w:r>
    </w:p>
    <w:p w14:paraId="4A1D55F3" w14:textId="3A54457D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eastAsia="??" w:hAnsi="Times New Roman" w:cs="Times New Roman"/>
          <w:sz w:val="28"/>
          <w:szCs w:val="28"/>
          <w:lang w:val="uk-UA"/>
        </w:rPr>
        <w:t xml:space="preserve">Кодекс торговельного мореплавства України: Закон України від 23 травня 1995 року № 176/95. </w:t>
      </w:r>
      <w:r w:rsidRPr="006260D6">
        <w:rPr>
          <w:rFonts w:ascii="Times New Roman" w:eastAsia="??" w:hAnsi="Times New Roman" w:cs="Times New Roman"/>
          <w:i/>
          <w:sz w:val="28"/>
          <w:szCs w:val="28"/>
          <w:lang w:val="uk-UA"/>
        </w:rPr>
        <w:t>Відомості Верховної Ради України.</w:t>
      </w:r>
      <w:r w:rsidRPr="006260D6">
        <w:rPr>
          <w:rFonts w:ascii="Times New Roman" w:eastAsia="??" w:hAnsi="Times New Roman" w:cs="Times New Roman"/>
          <w:sz w:val="28"/>
          <w:szCs w:val="28"/>
          <w:lang w:val="uk-UA"/>
        </w:rPr>
        <w:t xml:space="preserve"> 1995. № 47, 48, 49, 50, 51. Ст. 349.</w:t>
      </w:r>
    </w:p>
    <w:p w14:paraId="4DFA9936" w14:textId="2A83245A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Про транспорт: Закон України від 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>10 листопада 1994 року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232/94-ВР. </w:t>
      </w:r>
      <w:r w:rsidRPr="006260D6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Відомості Верховної Ради України.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1994. № 51. Ст. 446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165D47" w14:textId="3FC30666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eastAsia="??" w:hAnsi="Times New Roman" w:cs="Times New Roman"/>
          <w:sz w:val="28"/>
          <w:szCs w:val="28"/>
          <w:lang w:val="uk-UA"/>
        </w:rPr>
        <w:t xml:space="preserve">Про автомобільний транспорт: Закон України від 5 квітня 2001 року № 2344-ІІІ. </w:t>
      </w:r>
      <w:r w:rsidRPr="006260D6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Відомості Верховної Ради України</w:t>
      </w:r>
      <w:r w:rsidRPr="006260D6">
        <w:rPr>
          <w:rFonts w:ascii="Times New Roman" w:eastAsia="??" w:hAnsi="Times New Roman" w:cs="Times New Roman"/>
          <w:i/>
          <w:sz w:val="28"/>
          <w:szCs w:val="28"/>
          <w:lang w:val="uk-UA"/>
        </w:rPr>
        <w:t>.</w:t>
      </w:r>
      <w:r w:rsidRPr="006260D6">
        <w:rPr>
          <w:rFonts w:ascii="Times New Roman" w:eastAsia="??" w:hAnsi="Times New Roman" w:cs="Times New Roman"/>
          <w:sz w:val="28"/>
          <w:szCs w:val="28"/>
          <w:lang w:val="uk-UA"/>
        </w:rPr>
        <w:t xml:space="preserve"> 2001. № 22. Ст. 105.</w:t>
      </w:r>
    </w:p>
    <w:p w14:paraId="37D95C95" w14:textId="67EACA69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iCs/>
          <w:sz w:val="28"/>
          <w:szCs w:val="28"/>
          <w:lang w:val="uk-UA"/>
        </w:rPr>
        <w:t>Про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міський електричний транспорт: Закон України від 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>29 червня 2004 року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>1914-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IV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6260D6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Відомості Верховної Ради України.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2004. № 51. Ст. 548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6416B5" w14:textId="3214C105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Про залізничний транспорт: Закон України від 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>4 липня 1996 року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273/96-ВР. </w:t>
      </w:r>
      <w:r w:rsidRPr="006260D6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Відомості Верховної Ради України.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1996. № 40. Ст. 184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3D9F0D" w14:textId="3F143A8F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транспортно-експедиторську діяльність: Закон України від 1 липня 2004 року № 1955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IV. </w:t>
      </w: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2004. № 52. Ст. 562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01EE00" w14:textId="377B899F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Про перевезення небезпечних вантажів: Закон України від 6 квітня 2000 року № 1644-ІІІ. </w:t>
      </w: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2000. № 28. Ст. 222.</w:t>
      </w:r>
    </w:p>
    <w:p w14:paraId="30F6D5C6" w14:textId="77777777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Булгакова І.В. Транспортне право України: Академічний курс: підруч. для студ. юр. спец. вищ. навч. закл. І.В. Булгакова, О.В. Клепі</w:t>
      </w:r>
      <w:r>
        <w:rPr>
          <w:rFonts w:ascii="Times New Roman" w:hAnsi="Times New Roman" w:cs="Times New Roman"/>
          <w:sz w:val="28"/>
          <w:szCs w:val="28"/>
          <w:lang w:val="uk-UA"/>
        </w:rPr>
        <w:t>кова. К.: Ін Юре, 2005. 536 с.</w:t>
      </w:r>
    </w:p>
    <w:p w14:paraId="4F147145" w14:textId="77777777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Булгакова І.В. Господарське право України: Навч. посі</w:t>
      </w:r>
      <w:r>
        <w:rPr>
          <w:rFonts w:ascii="Times New Roman" w:hAnsi="Times New Roman" w:cs="Times New Roman"/>
          <w:sz w:val="28"/>
          <w:szCs w:val="28"/>
          <w:lang w:val="uk-UA"/>
        </w:rPr>
        <w:t>б. К.: Прецедент, 2006. 346 с.</w:t>
      </w:r>
    </w:p>
    <w:p w14:paraId="195B5887" w14:textId="6084FEFE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Булгакова І.В. Правове регулювання перевезення вантажів залізничним транспортом в Україні: Автореф. д</w:t>
      </w:r>
      <w:r>
        <w:rPr>
          <w:rFonts w:ascii="Times New Roman" w:hAnsi="Times New Roman" w:cs="Times New Roman"/>
          <w:sz w:val="28"/>
          <w:szCs w:val="28"/>
          <w:lang w:val="uk-UA"/>
        </w:rPr>
        <w:t>ис. канд. юрид. наук: 12.00.04.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Київський національний ун-т ім. Тараса Шевченка. К., 2003. 20 с.</w:t>
      </w:r>
    </w:p>
    <w:p w14:paraId="50C4FD42" w14:textId="1740B5C2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Style w:val="rvts6"/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Style w:val="rvts6"/>
          <w:rFonts w:ascii="Times New Roman" w:hAnsi="Times New Roman" w:cs="Times New Roman"/>
          <w:sz w:val="28"/>
          <w:szCs w:val="28"/>
          <w:lang w:val="uk-UA"/>
        </w:rPr>
        <w:t>Гіжевський В.К., Мілошевіч А.В. Правове ре</w:t>
      </w:r>
      <w:r w:rsidR="007E7D1B">
        <w:rPr>
          <w:rStyle w:val="rvts6"/>
          <w:rFonts w:ascii="Times New Roman" w:hAnsi="Times New Roman" w:cs="Times New Roman"/>
          <w:sz w:val="28"/>
          <w:szCs w:val="28"/>
          <w:lang w:val="uk-UA"/>
        </w:rPr>
        <w:t>гулювання транспортної системи У</w:t>
      </w:r>
      <w:r w:rsidRPr="006260D6">
        <w:rPr>
          <w:rStyle w:val="rvts6"/>
          <w:rFonts w:ascii="Times New Roman" w:hAnsi="Times New Roman" w:cs="Times New Roman"/>
          <w:sz w:val="28"/>
          <w:szCs w:val="28"/>
          <w:lang w:val="uk-UA"/>
        </w:rPr>
        <w:t>країни: Науково-практичне видання. К., 2000. 14</w:t>
      </w:r>
      <w:r>
        <w:rPr>
          <w:rStyle w:val="rvts6"/>
          <w:rFonts w:ascii="Times New Roman" w:hAnsi="Times New Roman" w:cs="Times New Roman"/>
          <w:sz w:val="28"/>
          <w:szCs w:val="28"/>
          <w:lang w:val="uk-UA"/>
        </w:rPr>
        <w:t>1 с.</w:t>
      </w:r>
    </w:p>
    <w:p w14:paraId="6457BADF" w14:textId="4D2C0048" w:rsidR="009F2EBD" w:rsidRPr="009F2EBD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Транспортне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 України: навч. посіб. З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а заг. ред. В.К. Гіжевського, Е.Ф. Демського. К.: Юрінком Інтер, 2002. 416 с.</w:t>
      </w:r>
    </w:p>
    <w:p w14:paraId="2C139DA1" w14:textId="01CC3719" w:rsidR="009F2EBD" w:rsidRPr="006260D6" w:rsidRDefault="009F2EBD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Організаційно-правові засади боротьби з крадіжками вантажів на об’є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 xml:space="preserve">ктах залізничного транспорту. 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Грохольський В.Л., Платіка В.</w:t>
      </w:r>
      <w:r w:rsidR="00394E70">
        <w:rPr>
          <w:rFonts w:ascii="Times New Roman" w:hAnsi="Times New Roman" w:cs="Times New Roman"/>
          <w:sz w:val="28"/>
          <w:szCs w:val="28"/>
          <w:lang w:val="uk-UA"/>
        </w:rPr>
        <w:t>М., Продайко С.В., Соломко В.Є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. Одеса: ОЮІ НУВС, 2003. 170 с.</w:t>
      </w:r>
    </w:p>
    <w:p w14:paraId="0792EA4E" w14:textId="1CE4C926" w:rsidR="009F2EBD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Кадала В.В. </w:t>
      </w:r>
      <w:r w:rsidRPr="006260D6">
        <w:rPr>
          <w:rFonts w:ascii="Times New Roman" w:eastAsia="??" w:hAnsi="Times New Roman" w:cs="Times New Roman"/>
          <w:sz w:val="28"/>
          <w:szCs w:val="28"/>
          <w:lang w:val="uk-UA"/>
        </w:rPr>
        <w:t>Правове регулювання перевезень вантажів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0D6">
        <w:rPr>
          <w:rFonts w:ascii="Times New Roman" w:eastAsia="??" w:hAnsi="Times New Roman" w:cs="Times New Roman"/>
          <w:sz w:val="28"/>
          <w:szCs w:val="28"/>
          <w:lang w:val="uk-UA"/>
        </w:rPr>
        <w:t xml:space="preserve">у прямому змішаному сполученні: 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дис. ... канд. юрид. наук: 12.00</w:t>
      </w:r>
      <w:r w:rsidR="007E7D1B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. К., 2011. 239 с.</w:t>
      </w:r>
    </w:p>
    <w:p w14:paraId="3E1FA371" w14:textId="2889A0BB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Клепікова О.В. Правове регулювання перевезень вантажів морським транспортом. Автореф.</w:t>
      </w:r>
      <w:r w:rsidR="007E7D1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>.. ка</w:t>
      </w:r>
      <w:r>
        <w:rPr>
          <w:rFonts w:ascii="Times New Roman" w:hAnsi="Times New Roman" w:cs="Times New Roman"/>
          <w:sz w:val="28"/>
          <w:szCs w:val="28"/>
          <w:lang w:val="uk-UA"/>
        </w:rPr>
        <w:t>нд. юрид.наук. К., 2003. 20 с.</w:t>
      </w:r>
    </w:p>
    <w:p w14:paraId="35961E01" w14:textId="5ECE055C" w:rsidR="00394E70" w:rsidRPr="009F2EBD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Булгакова І.В. Транспортне право України: Академічний курс: підруч. для студ. юр. спец. вищ. навч. закл / І.В. Булгакова, О.В. Клепікова. К.: Ін Юре, 2005. 536 с.</w:t>
      </w:r>
    </w:p>
    <w:p w14:paraId="5CF6EB77" w14:textId="77777777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Мілашевич А.В. Проблеми правового регулювання взаємодії підприємств різних видів транспорту. </w:t>
      </w: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Вісник Одеського інституту внутрішніх справ.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1999. № 2. С. 44–46.</w:t>
      </w:r>
    </w:p>
    <w:p w14:paraId="00B2A023" w14:textId="1F756155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Развадовський В.Й. Державне регулювання транспортної системи України (адміністративно-правові проблеми та шляхи їх розв’язання): автореф. дис... д-ра юрид. наук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12.00.07.</w:t>
      </w:r>
      <w:r w:rsidRPr="006260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Нац. ун-т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внутр. справ. Х., 2004. 38 с.</w:t>
      </w:r>
    </w:p>
    <w:p w14:paraId="2A336A62" w14:textId="4020C92B" w:rsidR="009F2EBD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Развадовський В.Й. Адміністративно-правове регулювання правовідносин у транспор</w:t>
      </w:r>
      <w:r>
        <w:rPr>
          <w:rFonts w:ascii="Times New Roman" w:hAnsi="Times New Roman" w:cs="Times New Roman"/>
          <w:sz w:val="28"/>
          <w:szCs w:val="28"/>
          <w:lang w:val="uk-UA"/>
        </w:rPr>
        <w:t>тній сфері України: монографія.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В.Й. Развадовський. Х.: Вид-во Нац. ун-ту внутр. справ, 2004. 284 с.</w:t>
      </w:r>
    </w:p>
    <w:p w14:paraId="4472C24A" w14:textId="75D7A87D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Свистун Л. Я. Договори перевезення вантажів автомобільним транспортом: дис. ... канд.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юрид. наук: 12.00.03. К., 2005. 190 с.</w:t>
      </w:r>
    </w:p>
    <w:p w14:paraId="108F2BFC" w14:textId="01946B8D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Свистун Л. Характеристика договору перевезення вантажів автомобільним транспортом як публічного. </w:t>
      </w:r>
      <w:r w:rsidRPr="006260D6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Науковий вісник Юридичної академії Міністерства внутрішніх справ.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2005. № 3 (22). С. 224–229.</w:t>
      </w:r>
    </w:p>
    <w:p w14:paraId="20E301D8" w14:textId="383F6B22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Шелухін М.Л. Транспортне право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и. Академічний курс: підручник. З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а ред. М.Л. Шелухіна. К.: Ін Юре, 2008. 896 с. URL: </w:t>
      </w:r>
      <w:hyperlink r:id="rId10" w:history="1">
        <w:r w:rsidRPr="006260D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https://repository.ndippp.gov.ua/handle/765432198/216</w:t>
        </w:r>
      </w:hyperlink>
    </w:p>
    <w:p w14:paraId="7B4E157E" w14:textId="0C8B475D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Білецька Л.М. Господарсько-правове урегулювання страхової діяльності в умовах її діджитал-трансформації. </w:t>
      </w: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Dictum factum.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2023. № 1(13). C. 39–45.</w:t>
      </w:r>
    </w:p>
    <w:p w14:paraId="563D7F1E" w14:textId="0C2C0100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Войцеховська І.М. Господарсько-правове регулювання перестрахової діяльності: автореф. 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>дис. ... канд. юрид. наук: 12.00.04. К., 2017. 20 с.</w:t>
      </w:r>
    </w:p>
    <w:p w14:paraId="5B751F8A" w14:textId="3EE3870A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Деревянко Б.В., Родіна В.В. До механізму страхування життя і здоров’я пасажирів при перевезеннях міським електричним транспортом. </w:t>
      </w:r>
      <w:r w:rsidRPr="006260D6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Донецького національного університету, Сер. В: Економіка і право.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2010. Вип. 2, Т. 2. С. 615–621. URL: </w:t>
      </w:r>
      <w:hyperlink r:id="rId11" w:tgtFrame="_blank" w:history="1">
        <w:r w:rsidRPr="006260D6">
          <w:rPr>
            <w:rStyle w:val="a4"/>
            <w:rFonts w:ascii="Times New Roman" w:hAnsi="Times New Roman" w:cs="Times New Roman"/>
            <w:color w:val="0022CC"/>
            <w:sz w:val="28"/>
            <w:szCs w:val="28"/>
            <w:lang w:val="uk-UA"/>
          </w:rPr>
          <w:t>https://repository.ndippp.gov.ua/handle/765432198/302</w:t>
        </w:r>
      </w:hyperlink>
    </w:p>
    <w:p w14:paraId="39C053C3" w14:textId="106E6CC3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Дума В.В. Страхова діяльність в умовах російської агресії: правові підстави й практичні перспективи. </w:t>
      </w: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Юридичний вісник.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2022. № 2(63). С. 160–166.</w:t>
      </w:r>
    </w:p>
    <w:p w14:paraId="774F2F81" w14:textId="18453B29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Страхове право: Навч. посібник / За ред. Ю.О. Заіки. К.: Видавництво «Істина», 2004. 192 с.</w:t>
      </w:r>
    </w:p>
    <w:p w14:paraId="06818FDB" w14:textId="77777777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Карпенко К.К. Історична ретроспектива формування та розвитку страхування наземних транспортних засобів в Україні. </w:t>
      </w: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Вісник Луганського державного університету внутрішніх справ імені Е.О. Дідоренка.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2017. </w:t>
      </w:r>
      <w:r>
        <w:rPr>
          <w:rFonts w:ascii="Times New Roman" w:hAnsi="Times New Roman" w:cs="Times New Roman"/>
          <w:sz w:val="28"/>
          <w:szCs w:val="28"/>
          <w:lang w:val="uk-UA"/>
        </w:rPr>
        <w:t>Вип. 1 (77). Т. 1. С. 142–151.</w:t>
      </w:r>
    </w:p>
    <w:p w14:paraId="32FB5981" w14:textId="337875A3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Карпенко К.К. Зарубіжний досвід адміністративно-правового регулювання у сфері страхування цивільно-правової відповідальності власників наземних транспортних засобів. </w:t>
      </w: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Вісник Луганського державного університету внутрішніх справ імені Е.О. Дідоренка.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2018. Вип. 2 (82). С. 151–162.</w:t>
      </w:r>
    </w:p>
    <w:p w14:paraId="2F45C715" w14:textId="3A330C2F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Кінащук Л.Л. Страхування: теорія та практика: монографія. К.: Атіка, 2004. 318 с.</w:t>
      </w:r>
    </w:p>
    <w:p w14:paraId="53672F9B" w14:textId="1C648641" w:rsidR="00394E70" w:rsidRPr="00394E70" w:rsidRDefault="00394E70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Клапків М.С. Витоки національного страхового ринку України: монографія. Тернопіль: Карт-бланш, 2003. 275 с.</w:t>
      </w:r>
    </w:p>
    <w:p w14:paraId="577F1B6B" w14:textId="5C675EB9" w:rsidR="00394E70" w:rsidRPr="006D5125" w:rsidRDefault="006D5125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Морозова Л., Тимощук О. Розвиток державного регулювання страхової діяльності в Україні. </w:t>
      </w:r>
      <w:r w:rsidRPr="006260D6">
        <w:rPr>
          <w:rFonts w:ascii="Times New Roman" w:hAnsi="Times New Roman" w:cs="Times New Roman"/>
          <w:i/>
          <w:sz w:val="28"/>
          <w:szCs w:val="28"/>
          <w:lang w:val="uk-UA"/>
        </w:rPr>
        <w:t>Проблеми і перспективи економіки та управління.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2021. № 2 (26). С. 134–140. </w:t>
      </w:r>
      <w:hyperlink r:id="rId12" w:history="1">
        <w:r w:rsidRPr="006260D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https://doi.org/10.25140/2411-5215-2021-2(26)-134-140</w:t>
        </w:r>
      </w:hyperlink>
    </w:p>
    <w:p w14:paraId="04A9C93C" w14:textId="3C8AC517" w:rsidR="006D5125" w:rsidRPr="006D5125" w:rsidRDefault="006D5125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Михайлова Н.В., Кравцова А.І.Теоретичні основи державного регулювання страхової діяльності в Україні. </w:t>
      </w:r>
      <w:r w:rsidRPr="006260D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Науковий вісник Полтавського університету економіки і торгівлі.</w:t>
      </w:r>
      <w:r w:rsidRPr="006260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2016. № 4 (76). С. 163–168.</w:t>
      </w:r>
    </w:p>
    <w:p w14:paraId="60C2D8AB" w14:textId="77777777" w:rsidR="006D5125" w:rsidRPr="006D5125" w:rsidRDefault="006D5125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Пацурія Н.Б. Страхове право України: навч. посібник. 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.: Юрінком Інтер, 2006. 323 с.</w:t>
      </w:r>
    </w:p>
    <w:p w14:paraId="32B7E9EF" w14:textId="6254A8AC" w:rsidR="006D5125" w:rsidRPr="006D5125" w:rsidRDefault="006D5125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Пацурія Н.Б. Правове регулювання діяльності у сфері страхування та перестрахування: проблеми </w:t>
      </w:r>
      <w:r>
        <w:rPr>
          <w:rFonts w:ascii="Times New Roman" w:hAnsi="Times New Roman" w:cs="Times New Roman"/>
          <w:sz w:val="28"/>
          <w:szCs w:val="28"/>
          <w:lang w:val="uk-UA"/>
        </w:rPr>
        <w:t>теорії та практики: монографія.</w:t>
      </w: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 Н.Б. Пацурія, І.М. Войцеховська, А.С. Головачова. К.: Видавництво Ліра-К, 2017. 256 с.</w:t>
      </w:r>
    </w:p>
    <w:p w14:paraId="18648A60" w14:textId="243ACABE" w:rsidR="006D5125" w:rsidRPr="006D5125" w:rsidRDefault="006D5125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Реверчук С.К. Історія стра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хування: підручник.</w:t>
      </w:r>
      <w:r w:rsidRPr="006260D6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С.К. Реверчук, Т.В. Сива, С.І. Кубів, О.Д. Вовчак; за ред. С.К. Реверчука. К.: Знання, 2005. 213 с.</w:t>
      </w:r>
    </w:p>
    <w:p w14:paraId="2BF654BF" w14:textId="43D03B79" w:rsidR="006D5125" w:rsidRPr="006D5125" w:rsidRDefault="006D5125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 xml:space="preserve">Стась Е.П. Господарсько-правове забезпечення страхування підприємницьких ризиків. Автореф. 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>дис. ... канд. юрид. наук: 12.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00.04</w:t>
      </w:r>
      <w:r w:rsidRPr="006260D6">
        <w:rPr>
          <w:rFonts w:ascii="Times New Roman" w:hAnsi="Times New Roman" w:cs="Times New Roman"/>
          <w:noProof/>
          <w:sz w:val="28"/>
          <w:szCs w:val="28"/>
          <w:lang w:val="uk-UA"/>
        </w:rPr>
        <w:t>. О., 2012. 20 с.</w:t>
      </w:r>
    </w:p>
    <w:p w14:paraId="000BFFF8" w14:textId="51BFAAAF" w:rsidR="006D5125" w:rsidRPr="006D5125" w:rsidRDefault="006D5125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Тищенко Д.О. Державне регулювання страхової діяльності в Україні: дис. ... канд. екон. наук: 08.00.08. Київ, 2021. 252 с.</w:t>
      </w:r>
    </w:p>
    <w:p w14:paraId="4103EA52" w14:textId="45B64930" w:rsidR="006D5125" w:rsidRPr="006D5125" w:rsidRDefault="006D5125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Страхування в системі 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кономічної безпеки: монографія.</w:t>
      </w:r>
      <w:r w:rsidRPr="006260D6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Кер. авт. кол. проф. Р.І. Тринько. Львів: ЛьвДУВС, 2008. 328 с.</w:t>
      </w:r>
    </w:p>
    <w:p w14:paraId="1E486AB1" w14:textId="16B5AA9B" w:rsidR="006D5125" w:rsidRPr="006D5125" w:rsidRDefault="006D5125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sz w:val="28"/>
          <w:szCs w:val="28"/>
          <w:lang w:val="uk-UA"/>
        </w:rPr>
        <w:t>Уралова Ю.П. Господарсько-правове регулювання посередницької діяльності у сфері страхування. Вінниця: ТОВ «ТВОРИ», 2019. 164 с.</w:t>
      </w:r>
    </w:p>
    <w:p w14:paraId="525EC331" w14:textId="6B2FFEDA" w:rsidR="006D5125" w:rsidRPr="006D5125" w:rsidRDefault="006D5125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Чапічадзе Я.А. Правове регулювання страхової діяльності в Україні: навч. посіб. Х.: «Алекс+», 2004. 416 с.</w:t>
      </w:r>
    </w:p>
    <w:p w14:paraId="2B0637B7" w14:textId="620A6B71" w:rsidR="004E1254" w:rsidRPr="006D5125" w:rsidRDefault="006D5125" w:rsidP="007E7D1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60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Шубенко І.А. Тенденції діджиталізації на страховому ринку України. </w:t>
      </w:r>
      <w:r w:rsidRPr="006260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Бізнес Інформ.</w:t>
      </w:r>
      <w:r w:rsidRPr="006260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2021. № 2. C. 273–279.</w:t>
      </w:r>
      <w:bookmarkStart w:id="0" w:name="_GoBack"/>
      <w:bookmarkEnd w:id="0"/>
    </w:p>
    <w:sectPr w:rsidR="004E1254" w:rsidRPr="006D5125" w:rsidSect="00644EE1">
      <w:headerReference w:type="default" r:id="rId13"/>
      <w:pgSz w:w="11906" w:h="16838"/>
      <w:pgMar w:top="1134" w:right="1134" w:bottom="1134" w:left="1134" w:header="709" w:footer="709" w:gutter="0"/>
      <w:pgNumType w:start="1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46318" w14:textId="77777777" w:rsidR="00347E9E" w:rsidRDefault="00347E9E" w:rsidP="00D9380A">
      <w:pPr>
        <w:spacing w:after="0" w:line="240" w:lineRule="auto"/>
      </w:pPr>
      <w:r>
        <w:separator/>
      </w:r>
    </w:p>
  </w:endnote>
  <w:endnote w:type="continuationSeparator" w:id="0">
    <w:p w14:paraId="2AEF7C6B" w14:textId="77777777" w:rsidR="00347E9E" w:rsidRDefault="00347E9E" w:rsidP="00D9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75DFD" w14:textId="77777777" w:rsidR="00347E9E" w:rsidRDefault="00347E9E" w:rsidP="00D9380A">
      <w:pPr>
        <w:spacing w:after="0" w:line="240" w:lineRule="auto"/>
      </w:pPr>
      <w:r>
        <w:separator/>
      </w:r>
    </w:p>
  </w:footnote>
  <w:footnote w:type="continuationSeparator" w:id="0">
    <w:p w14:paraId="63F0DA12" w14:textId="77777777" w:rsidR="00347E9E" w:rsidRDefault="00347E9E" w:rsidP="00D9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639580"/>
      <w:docPartObj>
        <w:docPartGallery w:val="Page Numbers (Top of Page)"/>
        <w:docPartUnique/>
      </w:docPartObj>
    </w:sdtPr>
    <w:sdtEndPr/>
    <w:sdtContent>
      <w:p w14:paraId="00160A58" w14:textId="1A261E3A" w:rsidR="00644EE1" w:rsidRDefault="00644E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E88">
          <w:rPr>
            <w:noProof/>
          </w:rPr>
          <w:t>168</w:t>
        </w:r>
        <w:r>
          <w:fldChar w:fldCharType="end"/>
        </w:r>
      </w:p>
    </w:sdtContent>
  </w:sdt>
  <w:p w14:paraId="07EC9634" w14:textId="77777777" w:rsidR="00644EE1" w:rsidRDefault="00644E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520"/>
    <w:multiLevelType w:val="hybridMultilevel"/>
    <w:tmpl w:val="E690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56"/>
    <w:rsid w:val="00042A7E"/>
    <w:rsid w:val="00050EB1"/>
    <w:rsid w:val="0009104E"/>
    <w:rsid w:val="00092026"/>
    <w:rsid w:val="00092D4C"/>
    <w:rsid w:val="000A6137"/>
    <w:rsid w:val="000A6A37"/>
    <w:rsid w:val="000E231E"/>
    <w:rsid w:val="000E4EC4"/>
    <w:rsid w:val="000F4448"/>
    <w:rsid w:val="00101D4D"/>
    <w:rsid w:val="0010405B"/>
    <w:rsid w:val="0015777B"/>
    <w:rsid w:val="001800B9"/>
    <w:rsid w:val="001A334B"/>
    <w:rsid w:val="001A5556"/>
    <w:rsid w:val="001B3417"/>
    <w:rsid w:val="001C7BFD"/>
    <w:rsid w:val="0023057E"/>
    <w:rsid w:val="002444C5"/>
    <w:rsid w:val="00250780"/>
    <w:rsid w:val="00264B5B"/>
    <w:rsid w:val="002F1BD0"/>
    <w:rsid w:val="00320CC0"/>
    <w:rsid w:val="00341E77"/>
    <w:rsid w:val="003466F7"/>
    <w:rsid w:val="00347E9E"/>
    <w:rsid w:val="0036318D"/>
    <w:rsid w:val="003871B3"/>
    <w:rsid w:val="00394E70"/>
    <w:rsid w:val="003B51C5"/>
    <w:rsid w:val="003D1609"/>
    <w:rsid w:val="003D761D"/>
    <w:rsid w:val="003E04C3"/>
    <w:rsid w:val="003F20CA"/>
    <w:rsid w:val="003F78A7"/>
    <w:rsid w:val="00424B20"/>
    <w:rsid w:val="00433A64"/>
    <w:rsid w:val="004349A6"/>
    <w:rsid w:val="004405FC"/>
    <w:rsid w:val="0046398E"/>
    <w:rsid w:val="004711A2"/>
    <w:rsid w:val="00475671"/>
    <w:rsid w:val="0047599E"/>
    <w:rsid w:val="004A218E"/>
    <w:rsid w:val="004C57CD"/>
    <w:rsid w:val="004D687C"/>
    <w:rsid w:val="004E1254"/>
    <w:rsid w:val="004F4F4D"/>
    <w:rsid w:val="00515A0F"/>
    <w:rsid w:val="005251FE"/>
    <w:rsid w:val="00532673"/>
    <w:rsid w:val="00536E8B"/>
    <w:rsid w:val="00540714"/>
    <w:rsid w:val="00586594"/>
    <w:rsid w:val="00593CA3"/>
    <w:rsid w:val="00595FC0"/>
    <w:rsid w:val="00596E76"/>
    <w:rsid w:val="005A4366"/>
    <w:rsid w:val="005C010B"/>
    <w:rsid w:val="005C0C2D"/>
    <w:rsid w:val="005F2699"/>
    <w:rsid w:val="006036F9"/>
    <w:rsid w:val="006070F0"/>
    <w:rsid w:val="00615284"/>
    <w:rsid w:val="006260D6"/>
    <w:rsid w:val="00630B72"/>
    <w:rsid w:val="00637883"/>
    <w:rsid w:val="00644EE1"/>
    <w:rsid w:val="006802FA"/>
    <w:rsid w:val="006953FF"/>
    <w:rsid w:val="006C18F0"/>
    <w:rsid w:val="006D5125"/>
    <w:rsid w:val="0070179B"/>
    <w:rsid w:val="007457E6"/>
    <w:rsid w:val="007576EC"/>
    <w:rsid w:val="0076516F"/>
    <w:rsid w:val="00787CC9"/>
    <w:rsid w:val="007951CB"/>
    <w:rsid w:val="007A1505"/>
    <w:rsid w:val="007A201D"/>
    <w:rsid w:val="007A58DE"/>
    <w:rsid w:val="007A74B1"/>
    <w:rsid w:val="007C4AAE"/>
    <w:rsid w:val="007D1153"/>
    <w:rsid w:val="007D3B99"/>
    <w:rsid w:val="007D69B4"/>
    <w:rsid w:val="007E7D1B"/>
    <w:rsid w:val="007F5DDF"/>
    <w:rsid w:val="008045C0"/>
    <w:rsid w:val="00882AF0"/>
    <w:rsid w:val="008938DC"/>
    <w:rsid w:val="008A5FE1"/>
    <w:rsid w:val="008B5295"/>
    <w:rsid w:val="008B77C3"/>
    <w:rsid w:val="008C7E73"/>
    <w:rsid w:val="008D6226"/>
    <w:rsid w:val="008E370E"/>
    <w:rsid w:val="008E40FC"/>
    <w:rsid w:val="008E692E"/>
    <w:rsid w:val="00904238"/>
    <w:rsid w:val="0091744E"/>
    <w:rsid w:val="009233AF"/>
    <w:rsid w:val="00933327"/>
    <w:rsid w:val="00942D90"/>
    <w:rsid w:val="00972259"/>
    <w:rsid w:val="00976FF4"/>
    <w:rsid w:val="00986A0B"/>
    <w:rsid w:val="009E228A"/>
    <w:rsid w:val="009F112D"/>
    <w:rsid w:val="009F2EBD"/>
    <w:rsid w:val="00A06738"/>
    <w:rsid w:val="00A06E87"/>
    <w:rsid w:val="00A16DC1"/>
    <w:rsid w:val="00A32BDF"/>
    <w:rsid w:val="00A4075E"/>
    <w:rsid w:val="00A450E9"/>
    <w:rsid w:val="00A64C5F"/>
    <w:rsid w:val="00A7025F"/>
    <w:rsid w:val="00A703C1"/>
    <w:rsid w:val="00A809CF"/>
    <w:rsid w:val="00A910FD"/>
    <w:rsid w:val="00A97B60"/>
    <w:rsid w:val="00AE3C88"/>
    <w:rsid w:val="00B16502"/>
    <w:rsid w:val="00B7581A"/>
    <w:rsid w:val="00B75E88"/>
    <w:rsid w:val="00BA73F6"/>
    <w:rsid w:val="00BB52E0"/>
    <w:rsid w:val="00BD4A3F"/>
    <w:rsid w:val="00BD67E2"/>
    <w:rsid w:val="00BF712D"/>
    <w:rsid w:val="00C25AF5"/>
    <w:rsid w:val="00C27C98"/>
    <w:rsid w:val="00C43C0E"/>
    <w:rsid w:val="00C44F45"/>
    <w:rsid w:val="00C46ED2"/>
    <w:rsid w:val="00C512A5"/>
    <w:rsid w:val="00C541F6"/>
    <w:rsid w:val="00C95A82"/>
    <w:rsid w:val="00CA4B5E"/>
    <w:rsid w:val="00CB318C"/>
    <w:rsid w:val="00CB74FD"/>
    <w:rsid w:val="00D17B76"/>
    <w:rsid w:val="00D47F56"/>
    <w:rsid w:val="00D55884"/>
    <w:rsid w:val="00D5715B"/>
    <w:rsid w:val="00D7391C"/>
    <w:rsid w:val="00D93422"/>
    <w:rsid w:val="00D9380A"/>
    <w:rsid w:val="00DA66A6"/>
    <w:rsid w:val="00DD05B2"/>
    <w:rsid w:val="00E42E2C"/>
    <w:rsid w:val="00E439C4"/>
    <w:rsid w:val="00E7611D"/>
    <w:rsid w:val="00E93CE1"/>
    <w:rsid w:val="00EC2318"/>
    <w:rsid w:val="00EE03F2"/>
    <w:rsid w:val="00F24AC2"/>
    <w:rsid w:val="00F33B7E"/>
    <w:rsid w:val="00F71E16"/>
    <w:rsid w:val="00FB1598"/>
    <w:rsid w:val="00FB1604"/>
    <w:rsid w:val="00FB6176"/>
    <w:rsid w:val="00FC2038"/>
    <w:rsid w:val="00FE433F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3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026"/>
    <w:rPr>
      <w:color w:val="0000FF"/>
      <w:u w:val="single"/>
    </w:rPr>
  </w:style>
  <w:style w:type="character" w:customStyle="1" w:styleId="rvts23">
    <w:name w:val="rvts23"/>
    <w:basedOn w:val="a0"/>
    <w:rsid w:val="007A58DE"/>
  </w:style>
  <w:style w:type="paragraph" w:customStyle="1" w:styleId="rvps2">
    <w:name w:val="rvps2"/>
    <w:basedOn w:val="a"/>
    <w:rsid w:val="00F3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33B7E"/>
  </w:style>
  <w:style w:type="paragraph" w:styleId="a5">
    <w:name w:val="Plain Text"/>
    <w:basedOn w:val="a"/>
    <w:link w:val="a6"/>
    <w:rsid w:val="00D55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5588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8E370E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unhideWhenUsed/>
    <w:rsid w:val="00D9380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9380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380A"/>
    <w:rPr>
      <w:vertAlign w:val="superscript"/>
    </w:rPr>
  </w:style>
  <w:style w:type="character" w:customStyle="1" w:styleId="rvts15">
    <w:name w:val="rvts15"/>
    <w:basedOn w:val="a0"/>
    <w:rsid w:val="00D9380A"/>
  </w:style>
  <w:style w:type="character" w:customStyle="1" w:styleId="rvts46">
    <w:name w:val="rvts46"/>
    <w:basedOn w:val="a0"/>
    <w:rsid w:val="00630B72"/>
  </w:style>
  <w:style w:type="paragraph" w:styleId="HTML">
    <w:name w:val="HTML Preformatted"/>
    <w:basedOn w:val="a"/>
    <w:link w:val="HTML0"/>
    <w:uiPriority w:val="99"/>
    <w:semiHidden/>
    <w:unhideWhenUsed/>
    <w:rsid w:val="00440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05FC"/>
    <w:rPr>
      <w:rFonts w:ascii="Courier New" w:eastAsia="Times New Roman" w:hAnsi="Courier New" w:cs="Courier New"/>
      <w:sz w:val="20"/>
      <w:szCs w:val="20"/>
    </w:rPr>
  </w:style>
  <w:style w:type="character" w:customStyle="1" w:styleId="rvts44">
    <w:name w:val="rvts44"/>
    <w:basedOn w:val="a0"/>
    <w:rsid w:val="00FC2038"/>
  </w:style>
  <w:style w:type="character" w:customStyle="1" w:styleId="rvts6">
    <w:name w:val="rvts6"/>
    <w:rsid w:val="00FC2038"/>
  </w:style>
  <w:style w:type="paragraph" w:styleId="aa">
    <w:name w:val="header"/>
    <w:basedOn w:val="a"/>
    <w:link w:val="ab"/>
    <w:uiPriority w:val="99"/>
    <w:unhideWhenUsed/>
    <w:rsid w:val="0064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4EE1"/>
  </w:style>
  <w:style w:type="paragraph" w:styleId="ac">
    <w:name w:val="footer"/>
    <w:basedOn w:val="a"/>
    <w:link w:val="ad"/>
    <w:uiPriority w:val="99"/>
    <w:unhideWhenUsed/>
    <w:rsid w:val="0064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4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026"/>
    <w:rPr>
      <w:color w:val="0000FF"/>
      <w:u w:val="single"/>
    </w:rPr>
  </w:style>
  <w:style w:type="character" w:customStyle="1" w:styleId="rvts23">
    <w:name w:val="rvts23"/>
    <w:basedOn w:val="a0"/>
    <w:rsid w:val="007A58DE"/>
  </w:style>
  <w:style w:type="paragraph" w:customStyle="1" w:styleId="rvps2">
    <w:name w:val="rvps2"/>
    <w:basedOn w:val="a"/>
    <w:rsid w:val="00F3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33B7E"/>
  </w:style>
  <w:style w:type="paragraph" w:styleId="a5">
    <w:name w:val="Plain Text"/>
    <w:basedOn w:val="a"/>
    <w:link w:val="a6"/>
    <w:rsid w:val="00D55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5588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8E370E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unhideWhenUsed/>
    <w:rsid w:val="00D9380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9380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380A"/>
    <w:rPr>
      <w:vertAlign w:val="superscript"/>
    </w:rPr>
  </w:style>
  <w:style w:type="character" w:customStyle="1" w:styleId="rvts15">
    <w:name w:val="rvts15"/>
    <w:basedOn w:val="a0"/>
    <w:rsid w:val="00D9380A"/>
  </w:style>
  <w:style w:type="character" w:customStyle="1" w:styleId="rvts46">
    <w:name w:val="rvts46"/>
    <w:basedOn w:val="a0"/>
    <w:rsid w:val="00630B72"/>
  </w:style>
  <w:style w:type="paragraph" w:styleId="HTML">
    <w:name w:val="HTML Preformatted"/>
    <w:basedOn w:val="a"/>
    <w:link w:val="HTML0"/>
    <w:uiPriority w:val="99"/>
    <w:semiHidden/>
    <w:unhideWhenUsed/>
    <w:rsid w:val="00440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05FC"/>
    <w:rPr>
      <w:rFonts w:ascii="Courier New" w:eastAsia="Times New Roman" w:hAnsi="Courier New" w:cs="Courier New"/>
      <w:sz w:val="20"/>
      <w:szCs w:val="20"/>
    </w:rPr>
  </w:style>
  <w:style w:type="character" w:customStyle="1" w:styleId="rvts44">
    <w:name w:val="rvts44"/>
    <w:basedOn w:val="a0"/>
    <w:rsid w:val="00FC2038"/>
  </w:style>
  <w:style w:type="character" w:customStyle="1" w:styleId="rvts6">
    <w:name w:val="rvts6"/>
    <w:rsid w:val="00FC2038"/>
  </w:style>
  <w:style w:type="paragraph" w:styleId="aa">
    <w:name w:val="header"/>
    <w:basedOn w:val="a"/>
    <w:link w:val="ab"/>
    <w:uiPriority w:val="99"/>
    <w:unhideWhenUsed/>
    <w:rsid w:val="0064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4EE1"/>
  </w:style>
  <w:style w:type="paragraph" w:styleId="ac">
    <w:name w:val="footer"/>
    <w:basedOn w:val="a"/>
    <w:link w:val="ad"/>
    <w:uiPriority w:val="99"/>
    <w:unhideWhenUsed/>
    <w:rsid w:val="0064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25140/2411-5215-2021-2(26)-134-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y.ndippp.gov.ua/handle/765432198/30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pository.ndippp.gov.ua/handle/765432198/2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2.rada.gov.ua/laws/show/959-96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0DB7-A1DB-4748-85BE-8CBCA760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Дерев'янко</dc:creator>
  <cp:lastModifiedBy>Admin</cp:lastModifiedBy>
  <cp:revision>89</cp:revision>
  <cp:lastPrinted>2023-10-15T08:28:00Z</cp:lastPrinted>
  <dcterms:created xsi:type="dcterms:W3CDTF">2021-01-26T11:43:00Z</dcterms:created>
  <dcterms:modified xsi:type="dcterms:W3CDTF">2023-10-15T08:30:00Z</dcterms:modified>
</cp:coreProperties>
</file>