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1D105" w14:textId="59A89575" w:rsidR="00D55884" w:rsidRPr="00453A44" w:rsidRDefault="00D55884" w:rsidP="00D55884">
      <w:pPr>
        <w:pStyle w:val="a5"/>
        <w:spacing w:line="360" w:lineRule="auto"/>
        <w:jc w:val="center"/>
        <w:rPr>
          <w:rFonts w:ascii="Times New Roman" w:hAnsi="Times New Roman"/>
          <w:b/>
          <w:bCs/>
          <w:caps/>
          <w:sz w:val="28"/>
          <w:szCs w:val="28"/>
          <w:lang w:val="uk-UA"/>
        </w:rPr>
      </w:pPr>
      <w:r w:rsidRPr="00453A44">
        <w:rPr>
          <w:rFonts w:ascii="Times New Roman" w:hAnsi="Times New Roman"/>
          <w:b/>
          <w:bCs/>
          <w:caps/>
          <w:sz w:val="28"/>
          <w:szCs w:val="28"/>
          <w:lang w:val="uk-UA"/>
        </w:rPr>
        <w:t xml:space="preserve">Пропозиції щодо </w:t>
      </w:r>
      <w:r w:rsidR="00637883" w:rsidRPr="00453A44">
        <w:rPr>
          <w:rFonts w:ascii="Times New Roman" w:hAnsi="Times New Roman"/>
          <w:b/>
          <w:bCs/>
          <w:caps/>
          <w:sz w:val="28"/>
          <w:szCs w:val="28"/>
          <w:lang w:val="uk-UA"/>
        </w:rPr>
        <w:t xml:space="preserve">УТОЧНЕННЯ ПОЛОЖЕНЬ </w:t>
      </w:r>
      <w:r w:rsidRPr="00453A44">
        <w:rPr>
          <w:rFonts w:ascii="Times New Roman" w:hAnsi="Times New Roman"/>
          <w:b/>
          <w:bCs/>
          <w:caps/>
          <w:sz w:val="28"/>
          <w:szCs w:val="28"/>
          <w:lang w:val="uk-UA"/>
        </w:rPr>
        <w:t>концепції</w:t>
      </w:r>
    </w:p>
    <w:p w14:paraId="17621C31" w14:textId="615AF47A" w:rsidR="00D55884" w:rsidRPr="00453A44" w:rsidRDefault="00D55884" w:rsidP="00D55884">
      <w:pPr>
        <w:pStyle w:val="a5"/>
        <w:spacing w:line="360" w:lineRule="auto"/>
        <w:jc w:val="center"/>
        <w:rPr>
          <w:rFonts w:ascii="Times New Roman" w:hAnsi="Times New Roman"/>
          <w:b/>
          <w:bCs/>
          <w:caps/>
          <w:sz w:val="28"/>
          <w:szCs w:val="28"/>
          <w:lang w:val="uk-UA"/>
        </w:rPr>
      </w:pPr>
      <w:r w:rsidRPr="00453A44">
        <w:rPr>
          <w:rFonts w:ascii="Times New Roman" w:hAnsi="Times New Roman"/>
          <w:b/>
          <w:bCs/>
          <w:caps/>
          <w:sz w:val="28"/>
          <w:szCs w:val="28"/>
          <w:lang w:val="uk-UA"/>
        </w:rPr>
        <w:t>оновлення Цивільного кодексу України</w:t>
      </w:r>
    </w:p>
    <w:p w14:paraId="29E04DFB" w14:textId="77777777" w:rsidR="00D55884" w:rsidRPr="00453A44" w:rsidRDefault="00D55884" w:rsidP="00D55884">
      <w:pPr>
        <w:pStyle w:val="a5"/>
        <w:spacing w:line="360" w:lineRule="auto"/>
        <w:jc w:val="center"/>
        <w:rPr>
          <w:rFonts w:ascii="Times New Roman" w:hAnsi="Times New Roman"/>
          <w:b/>
          <w:bCs/>
          <w:sz w:val="28"/>
          <w:szCs w:val="28"/>
          <w:lang w:val="uk-UA"/>
        </w:rPr>
      </w:pPr>
    </w:p>
    <w:p w14:paraId="1D1C6948" w14:textId="77777777" w:rsidR="00D55884" w:rsidRPr="00453A44" w:rsidRDefault="00D55884" w:rsidP="00D55884">
      <w:pPr>
        <w:pStyle w:val="a5"/>
        <w:spacing w:line="360" w:lineRule="auto"/>
        <w:jc w:val="right"/>
        <w:rPr>
          <w:rFonts w:ascii="Times New Roman" w:hAnsi="Times New Roman"/>
          <w:b/>
          <w:bCs/>
          <w:sz w:val="28"/>
          <w:szCs w:val="28"/>
          <w:lang w:val="uk-UA"/>
        </w:rPr>
      </w:pPr>
      <w:r w:rsidRPr="00453A44">
        <w:rPr>
          <w:rFonts w:ascii="Times New Roman" w:hAnsi="Times New Roman"/>
          <w:b/>
          <w:bCs/>
          <w:sz w:val="28"/>
          <w:szCs w:val="28"/>
          <w:lang w:val="uk-UA"/>
        </w:rPr>
        <w:t>Деревянко Богдан Володимирович,</w:t>
      </w:r>
    </w:p>
    <w:p w14:paraId="47006E48" w14:textId="77777777" w:rsidR="00D55884" w:rsidRPr="00453A44" w:rsidRDefault="00D55884" w:rsidP="00D55884">
      <w:pPr>
        <w:pStyle w:val="a5"/>
        <w:spacing w:line="360" w:lineRule="auto"/>
        <w:jc w:val="right"/>
        <w:rPr>
          <w:rFonts w:ascii="Times New Roman" w:hAnsi="Times New Roman"/>
          <w:b/>
          <w:sz w:val="28"/>
          <w:szCs w:val="28"/>
          <w:lang w:val="uk-UA"/>
        </w:rPr>
      </w:pPr>
      <w:r w:rsidRPr="00453A44">
        <w:rPr>
          <w:rFonts w:ascii="Times New Roman" w:hAnsi="Times New Roman"/>
          <w:b/>
          <w:sz w:val="28"/>
          <w:szCs w:val="28"/>
          <w:lang w:val="uk-UA"/>
        </w:rPr>
        <w:t>провідний науковий співробітник</w:t>
      </w:r>
    </w:p>
    <w:p w14:paraId="76938AC8" w14:textId="77777777" w:rsidR="00D55884" w:rsidRPr="00453A44" w:rsidRDefault="00D55884" w:rsidP="00D55884">
      <w:pPr>
        <w:pStyle w:val="a5"/>
        <w:spacing w:line="360" w:lineRule="auto"/>
        <w:jc w:val="right"/>
        <w:rPr>
          <w:rFonts w:ascii="Times New Roman" w:hAnsi="Times New Roman"/>
          <w:b/>
          <w:bCs/>
          <w:sz w:val="28"/>
          <w:szCs w:val="28"/>
          <w:lang w:val="uk-UA"/>
        </w:rPr>
      </w:pPr>
      <w:r w:rsidRPr="00453A44">
        <w:rPr>
          <w:rFonts w:ascii="Times New Roman" w:hAnsi="Times New Roman"/>
          <w:b/>
          <w:bCs/>
          <w:sz w:val="28"/>
          <w:szCs w:val="28"/>
          <w:lang w:val="uk-UA"/>
        </w:rPr>
        <w:t>Науково-дослідного інституту приватного права і підприємництва</w:t>
      </w:r>
    </w:p>
    <w:p w14:paraId="15401791" w14:textId="4E5201A7" w:rsidR="00D55884" w:rsidRPr="00453A44" w:rsidRDefault="00D55884" w:rsidP="00D55884">
      <w:pPr>
        <w:pStyle w:val="a5"/>
        <w:spacing w:line="360" w:lineRule="auto"/>
        <w:jc w:val="right"/>
        <w:rPr>
          <w:rFonts w:ascii="Times New Roman" w:hAnsi="Times New Roman"/>
          <w:b/>
          <w:bCs/>
          <w:sz w:val="28"/>
          <w:szCs w:val="28"/>
          <w:lang w:val="uk-UA"/>
        </w:rPr>
      </w:pPr>
      <w:r w:rsidRPr="00453A44">
        <w:rPr>
          <w:rFonts w:ascii="Times New Roman" w:hAnsi="Times New Roman"/>
          <w:b/>
          <w:bCs/>
          <w:sz w:val="28"/>
          <w:szCs w:val="28"/>
          <w:lang w:val="uk-UA"/>
        </w:rPr>
        <w:t>імені академіка Ф.Г. Бурчака НАПрН України;</w:t>
      </w:r>
    </w:p>
    <w:p w14:paraId="65FFB37D" w14:textId="77777777" w:rsidR="00D55884" w:rsidRPr="00453A44" w:rsidRDefault="00D55884" w:rsidP="00D55884">
      <w:pPr>
        <w:pStyle w:val="a5"/>
        <w:spacing w:line="360" w:lineRule="auto"/>
        <w:jc w:val="right"/>
        <w:rPr>
          <w:rFonts w:ascii="Times New Roman" w:hAnsi="Times New Roman"/>
          <w:b/>
          <w:bCs/>
          <w:sz w:val="28"/>
          <w:szCs w:val="28"/>
          <w:lang w:val="uk-UA"/>
        </w:rPr>
      </w:pPr>
      <w:r w:rsidRPr="00453A44">
        <w:rPr>
          <w:rFonts w:ascii="Times New Roman" w:hAnsi="Times New Roman"/>
          <w:b/>
          <w:bCs/>
          <w:sz w:val="28"/>
          <w:szCs w:val="28"/>
          <w:lang w:val="uk-UA"/>
        </w:rPr>
        <w:t>професор кафедри цивільного та господарського права</w:t>
      </w:r>
    </w:p>
    <w:p w14:paraId="1D95B56D" w14:textId="77777777" w:rsidR="00D55884" w:rsidRPr="00453A44" w:rsidRDefault="00D55884" w:rsidP="00D55884">
      <w:pPr>
        <w:pStyle w:val="a5"/>
        <w:spacing w:line="360" w:lineRule="auto"/>
        <w:jc w:val="right"/>
        <w:rPr>
          <w:rFonts w:ascii="Times New Roman" w:hAnsi="Times New Roman"/>
          <w:b/>
          <w:bCs/>
          <w:sz w:val="28"/>
          <w:szCs w:val="28"/>
          <w:lang w:val="uk-UA"/>
        </w:rPr>
      </w:pPr>
      <w:r w:rsidRPr="00453A44">
        <w:rPr>
          <w:rFonts w:ascii="Times New Roman" w:hAnsi="Times New Roman"/>
          <w:b/>
          <w:bCs/>
          <w:sz w:val="28"/>
          <w:szCs w:val="28"/>
          <w:lang w:val="uk-UA"/>
        </w:rPr>
        <w:t>факультету № 2 Криворізького навчально-наукового інституту</w:t>
      </w:r>
    </w:p>
    <w:p w14:paraId="701AD857" w14:textId="77777777" w:rsidR="00D55884" w:rsidRPr="00453A44" w:rsidRDefault="00D55884" w:rsidP="00D55884">
      <w:pPr>
        <w:pStyle w:val="a5"/>
        <w:spacing w:line="360" w:lineRule="auto"/>
        <w:jc w:val="right"/>
        <w:rPr>
          <w:rFonts w:ascii="Times New Roman" w:hAnsi="Times New Roman"/>
          <w:b/>
          <w:bCs/>
          <w:sz w:val="28"/>
          <w:szCs w:val="28"/>
          <w:lang w:val="uk-UA"/>
        </w:rPr>
      </w:pPr>
      <w:r w:rsidRPr="00453A44">
        <w:rPr>
          <w:rFonts w:ascii="Times New Roman" w:hAnsi="Times New Roman"/>
          <w:b/>
          <w:bCs/>
          <w:sz w:val="28"/>
          <w:szCs w:val="28"/>
          <w:lang w:val="uk-UA"/>
        </w:rPr>
        <w:t>Донецького юридичного інституту МВС України,</w:t>
      </w:r>
    </w:p>
    <w:p w14:paraId="25F8BBE2" w14:textId="66F8C141" w:rsidR="00D55884" w:rsidRPr="00453A44" w:rsidRDefault="00D55884" w:rsidP="00D55884">
      <w:pPr>
        <w:pStyle w:val="a5"/>
        <w:spacing w:line="360" w:lineRule="auto"/>
        <w:jc w:val="right"/>
        <w:rPr>
          <w:rFonts w:ascii="Times New Roman" w:hAnsi="Times New Roman"/>
          <w:b/>
          <w:bCs/>
          <w:sz w:val="28"/>
          <w:szCs w:val="28"/>
          <w:lang w:val="uk-UA"/>
        </w:rPr>
      </w:pPr>
      <w:r w:rsidRPr="00453A44">
        <w:rPr>
          <w:rFonts w:ascii="Times New Roman" w:hAnsi="Times New Roman"/>
          <w:b/>
          <w:bCs/>
          <w:sz w:val="28"/>
          <w:szCs w:val="28"/>
          <w:lang w:val="uk-UA"/>
        </w:rPr>
        <w:t>доктор юридичних наук, професор</w:t>
      </w:r>
    </w:p>
    <w:p w14:paraId="56DF7E64" w14:textId="77777777" w:rsidR="00D55884" w:rsidRPr="00453A44" w:rsidRDefault="00D55884" w:rsidP="00D55884">
      <w:pPr>
        <w:pStyle w:val="a5"/>
        <w:spacing w:line="360" w:lineRule="auto"/>
        <w:ind w:firstLine="709"/>
        <w:jc w:val="both"/>
        <w:rPr>
          <w:rFonts w:ascii="Times New Roman" w:hAnsi="Times New Roman"/>
          <w:bCs/>
          <w:sz w:val="28"/>
          <w:szCs w:val="28"/>
          <w:lang w:val="uk-UA"/>
        </w:rPr>
      </w:pPr>
    </w:p>
    <w:p w14:paraId="643C8149" w14:textId="77777777" w:rsidR="00D55884" w:rsidRPr="00453A44" w:rsidRDefault="00D55884" w:rsidP="00D55884">
      <w:pPr>
        <w:spacing w:after="0" w:line="360" w:lineRule="auto"/>
        <w:ind w:firstLine="709"/>
        <w:jc w:val="both"/>
        <w:rPr>
          <w:rFonts w:ascii="Times New Roman" w:hAnsi="Times New Roman" w:cs="Times New Roman"/>
          <w:sz w:val="28"/>
          <w:szCs w:val="28"/>
          <w:lang w:val="uk-UA"/>
        </w:rPr>
      </w:pPr>
      <w:r w:rsidRPr="00453A44">
        <w:rPr>
          <w:rFonts w:ascii="Times New Roman" w:hAnsi="Times New Roman" w:cs="Times New Roman"/>
          <w:sz w:val="28"/>
          <w:szCs w:val="28"/>
          <w:lang w:val="uk-UA"/>
        </w:rPr>
        <w:t>Виходячи із назви к</w:t>
      </w:r>
      <w:r w:rsidR="00BB52E0" w:rsidRPr="00453A44">
        <w:rPr>
          <w:rFonts w:ascii="Times New Roman" w:hAnsi="Times New Roman" w:cs="Times New Roman"/>
          <w:sz w:val="28"/>
          <w:szCs w:val="28"/>
          <w:lang w:val="uk-UA"/>
        </w:rPr>
        <w:t xml:space="preserve">онцепція покликана оновити Цивільний кодекс України (далі – ЦК України). Натомість її автори із самого початку одразу виходять за межі її предмета. </w:t>
      </w:r>
      <w:r w:rsidR="006036F9" w:rsidRPr="00453A44">
        <w:rPr>
          <w:rFonts w:ascii="Times New Roman" w:hAnsi="Times New Roman" w:cs="Times New Roman"/>
          <w:sz w:val="28"/>
          <w:szCs w:val="28"/>
          <w:lang w:val="uk-UA"/>
        </w:rPr>
        <w:t>§</w:t>
      </w:r>
      <w:r w:rsidR="00092026" w:rsidRPr="00453A44">
        <w:rPr>
          <w:rFonts w:ascii="Times New Roman" w:hAnsi="Times New Roman" w:cs="Times New Roman"/>
          <w:sz w:val="28"/>
          <w:szCs w:val="28"/>
          <w:lang w:val="uk-UA"/>
        </w:rPr>
        <w:t> </w:t>
      </w:r>
      <w:r w:rsidR="006036F9" w:rsidRPr="00453A44">
        <w:rPr>
          <w:rFonts w:ascii="Times New Roman" w:hAnsi="Times New Roman" w:cs="Times New Roman"/>
          <w:sz w:val="28"/>
          <w:szCs w:val="28"/>
          <w:lang w:val="uk-UA"/>
        </w:rPr>
        <w:t>1.1 починається із пропозиції визнати таким, що втратив чинність, Господарський кодекс України (далі – ГК України). Ще раз – назва концепції – «Концепція оновлення Цивільного кодексу України». Виходячи із положень формальної логіки, на основі аналізу назви випливає, що ця концепція має стосуватися лише ЦК України. Якщо автори пропонують визнати таким, що втратив чинність, ГК України, то тоді їм, як мінімум, слід було якось інакше її назвати. Знову ж таки, виходячи із назви, концепція має запропонувати напрями оновлення ЦК України, а не втрату чинності ГК України чи іншого акту.</w:t>
      </w:r>
    </w:p>
    <w:p w14:paraId="20FD2DE7" w14:textId="77777777" w:rsidR="00D55884" w:rsidRPr="00453A44" w:rsidRDefault="006036F9" w:rsidP="00D55884">
      <w:pPr>
        <w:spacing w:after="0" w:line="360" w:lineRule="auto"/>
        <w:ind w:firstLine="709"/>
        <w:jc w:val="both"/>
        <w:rPr>
          <w:rFonts w:ascii="Times New Roman" w:hAnsi="Times New Roman" w:cs="Times New Roman"/>
          <w:sz w:val="28"/>
          <w:szCs w:val="28"/>
          <w:lang w:val="uk-UA"/>
        </w:rPr>
      </w:pPr>
      <w:r w:rsidRPr="00453A44">
        <w:rPr>
          <w:rFonts w:ascii="Times New Roman" w:hAnsi="Times New Roman" w:cs="Times New Roman"/>
          <w:sz w:val="28"/>
          <w:szCs w:val="28"/>
          <w:lang w:val="uk-UA"/>
        </w:rPr>
        <w:t xml:space="preserve">Навряд чи є правильним і навряд чи матиме успіх будь-яка дія, що починається із руйнування. Сама форма побудови концепції нагадує строки із </w:t>
      </w:r>
      <w:r w:rsidR="00092026" w:rsidRPr="00453A44">
        <w:rPr>
          <w:rFonts w:ascii="Times New Roman" w:hAnsi="Times New Roman" w:cs="Times New Roman"/>
          <w:sz w:val="28"/>
          <w:szCs w:val="28"/>
          <w:lang w:val="uk-UA"/>
        </w:rPr>
        <w:t xml:space="preserve">перекладу на гімн СРСР строчок </w:t>
      </w:r>
      <w:r w:rsidRPr="00453A44">
        <w:rPr>
          <w:rFonts w:ascii="Times New Roman" w:hAnsi="Times New Roman" w:cs="Times New Roman"/>
          <w:sz w:val="28"/>
          <w:szCs w:val="28"/>
          <w:lang w:val="uk-UA"/>
        </w:rPr>
        <w:t>сумновідомого «Інтернаціоналу»</w:t>
      </w:r>
      <w:r w:rsidR="00D55884" w:rsidRPr="00453A44">
        <w:rPr>
          <w:rFonts w:ascii="Times New Roman" w:hAnsi="Times New Roman" w:cs="Times New Roman"/>
          <w:sz w:val="28"/>
          <w:szCs w:val="28"/>
          <w:lang w:val="uk-UA"/>
        </w:rPr>
        <w:t xml:space="preserve">. </w:t>
      </w:r>
      <w:r w:rsidR="00092026" w:rsidRPr="00453A44">
        <w:rPr>
          <w:rFonts w:ascii="Times New Roman" w:hAnsi="Times New Roman" w:cs="Times New Roman"/>
          <w:sz w:val="28"/>
          <w:szCs w:val="28"/>
          <w:lang w:val="uk-UA"/>
        </w:rPr>
        <w:t xml:space="preserve">Керуючись цими строками, на українських землях після 1917 року було майже повністю знищено «світ насильства», який асоціювався із заводами, та фабриками, </w:t>
      </w:r>
      <w:r w:rsidR="00092026" w:rsidRPr="00453A44">
        <w:rPr>
          <w:rFonts w:ascii="Times New Roman" w:hAnsi="Times New Roman" w:cs="Times New Roman"/>
          <w:sz w:val="28"/>
          <w:szCs w:val="28"/>
          <w:lang w:val="uk-UA"/>
        </w:rPr>
        <w:lastRenderedPageBreak/>
        <w:t>банками, грошима і золотом, церквами та предметами культурної спадщини тощо. А ось побудувати з нуля нове після повного знищення того, що було до цього та працювало, виявилося не так просто і швидко</w:t>
      </w:r>
      <w:r w:rsidR="00D55884" w:rsidRPr="00453A44">
        <w:rPr>
          <w:rFonts w:ascii="Times New Roman" w:hAnsi="Times New Roman" w:cs="Times New Roman"/>
          <w:sz w:val="28"/>
          <w:szCs w:val="28"/>
          <w:lang w:val="uk-UA"/>
        </w:rPr>
        <w:t>.</w:t>
      </w:r>
    </w:p>
    <w:p w14:paraId="1B81822D" w14:textId="77777777" w:rsidR="00E439C4" w:rsidRPr="00453A44" w:rsidRDefault="00092026" w:rsidP="00E439C4">
      <w:pPr>
        <w:spacing w:after="0" w:line="360" w:lineRule="auto"/>
        <w:ind w:firstLine="709"/>
        <w:jc w:val="both"/>
        <w:rPr>
          <w:rFonts w:ascii="Times New Roman" w:hAnsi="Times New Roman" w:cs="Times New Roman"/>
          <w:sz w:val="28"/>
          <w:szCs w:val="28"/>
          <w:lang w:val="uk-UA"/>
        </w:rPr>
      </w:pPr>
      <w:r w:rsidRPr="00453A44">
        <w:rPr>
          <w:rFonts w:ascii="Times New Roman" w:hAnsi="Times New Roman" w:cs="Times New Roman"/>
          <w:sz w:val="28"/>
          <w:szCs w:val="28"/>
          <w:lang w:val="uk-UA"/>
        </w:rPr>
        <w:t xml:space="preserve">Аргументація у § 1.1 на користь скасування ГК України </w:t>
      </w:r>
      <w:r w:rsidR="00CB74FD" w:rsidRPr="00453A44">
        <w:rPr>
          <w:rFonts w:ascii="Times New Roman" w:hAnsi="Times New Roman" w:cs="Times New Roman"/>
          <w:sz w:val="28"/>
          <w:szCs w:val="28"/>
          <w:lang w:val="uk-UA"/>
        </w:rPr>
        <w:t xml:space="preserve">не </w:t>
      </w:r>
      <w:r w:rsidRPr="00453A44">
        <w:rPr>
          <w:rFonts w:ascii="Times New Roman" w:hAnsi="Times New Roman" w:cs="Times New Roman"/>
          <w:sz w:val="28"/>
          <w:szCs w:val="28"/>
          <w:lang w:val="uk-UA"/>
        </w:rPr>
        <w:t>є</w:t>
      </w:r>
      <w:r w:rsidR="00CB74FD" w:rsidRPr="00453A44">
        <w:rPr>
          <w:rFonts w:ascii="Times New Roman" w:hAnsi="Times New Roman" w:cs="Times New Roman"/>
          <w:sz w:val="28"/>
          <w:szCs w:val="28"/>
          <w:lang w:val="uk-UA"/>
        </w:rPr>
        <w:t xml:space="preserve"> переконливою</w:t>
      </w:r>
      <w:r w:rsidR="00D55884" w:rsidRPr="00453A44">
        <w:rPr>
          <w:rFonts w:ascii="Times New Roman" w:hAnsi="Times New Roman" w:cs="Times New Roman"/>
          <w:sz w:val="28"/>
          <w:szCs w:val="28"/>
          <w:lang w:val="uk-UA"/>
        </w:rPr>
        <w:t>.</w:t>
      </w:r>
      <w:r w:rsidR="00CB74FD" w:rsidRPr="00453A44">
        <w:rPr>
          <w:rFonts w:ascii="Times New Roman" w:hAnsi="Times New Roman" w:cs="Times New Roman"/>
          <w:sz w:val="28"/>
          <w:szCs w:val="28"/>
          <w:lang w:val="uk-UA"/>
        </w:rPr>
        <w:t xml:space="preserve"> </w:t>
      </w:r>
      <w:r w:rsidR="00D55884" w:rsidRPr="00453A44">
        <w:rPr>
          <w:rFonts w:ascii="Times New Roman" w:hAnsi="Times New Roman" w:cs="Times New Roman"/>
          <w:sz w:val="28"/>
          <w:szCs w:val="28"/>
          <w:lang w:val="uk-UA"/>
        </w:rPr>
        <w:t xml:space="preserve">Так, бездоказово вказується, що </w:t>
      </w:r>
      <w:r w:rsidR="00E42E2C" w:rsidRPr="00453A44">
        <w:rPr>
          <w:rFonts w:ascii="Times New Roman" w:hAnsi="Times New Roman" w:cs="Times New Roman"/>
          <w:sz w:val="28"/>
          <w:szCs w:val="28"/>
          <w:lang w:val="uk-UA"/>
        </w:rPr>
        <w:t>положення ГК України «…перешкоджають економічному розвитку України та її реформуванню відповідно до положень Угоди про асоціацію…». І взагалі, концепція виглядає не</w:t>
      </w:r>
      <w:r w:rsidR="00D55884" w:rsidRPr="00453A44">
        <w:rPr>
          <w:rFonts w:ascii="Times New Roman" w:hAnsi="Times New Roman" w:cs="Times New Roman"/>
          <w:sz w:val="28"/>
          <w:szCs w:val="28"/>
          <w:lang w:val="uk-UA"/>
        </w:rPr>
        <w:t xml:space="preserve"> до кінця вичитаною. </w:t>
      </w:r>
      <w:r w:rsidR="00E42E2C" w:rsidRPr="00453A44">
        <w:rPr>
          <w:rFonts w:ascii="Times New Roman" w:hAnsi="Times New Roman" w:cs="Times New Roman"/>
          <w:sz w:val="28"/>
          <w:szCs w:val="28"/>
          <w:lang w:val="uk-UA"/>
        </w:rPr>
        <w:t>Навіть у щойно виділеному в лапки дослівно процитован</w:t>
      </w:r>
      <w:r w:rsidR="00D55884" w:rsidRPr="00453A44">
        <w:rPr>
          <w:rFonts w:ascii="Times New Roman" w:hAnsi="Times New Roman" w:cs="Times New Roman"/>
          <w:sz w:val="28"/>
          <w:szCs w:val="28"/>
          <w:lang w:val="uk-UA"/>
        </w:rPr>
        <w:t>ій частині</w:t>
      </w:r>
      <w:r w:rsidR="00E42E2C" w:rsidRPr="00453A44">
        <w:rPr>
          <w:rFonts w:ascii="Times New Roman" w:hAnsi="Times New Roman" w:cs="Times New Roman"/>
          <w:sz w:val="28"/>
          <w:szCs w:val="28"/>
          <w:lang w:val="uk-UA"/>
        </w:rPr>
        <w:t xml:space="preserve"> вислов</w:t>
      </w:r>
      <w:r w:rsidR="00D55884" w:rsidRPr="00453A44">
        <w:rPr>
          <w:rFonts w:ascii="Times New Roman" w:hAnsi="Times New Roman" w:cs="Times New Roman"/>
          <w:sz w:val="28"/>
          <w:szCs w:val="28"/>
          <w:lang w:val="uk-UA"/>
        </w:rPr>
        <w:t>у</w:t>
      </w:r>
      <w:r w:rsidR="00E42E2C" w:rsidRPr="00453A44">
        <w:rPr>
          <w:rFonts w:ascii="Times New Roman" w:hAnsi="Times New Roman" w:cs="Times New Roman"/>
          <w:sz w:val="28"/>
          <w:szCs w:val="28"/>
          <w:lang w:val="uk-UA"/>
        </w:rPr>
        <w:t xml:space="preserve"> із § 1.1 є або серйозна неточність</w:t>
      </w:r>
      <w:r w:rsidR="00D55884" w:rsidRPr="00453A44">
        <w:rPr>
          <w:rFonts w:ascii="Times New Roman" w:hAnsi="Times New Roman" w:cs="Times New Roman"/>
          <w:sz w:val="28"/>
          <w:szCs w:val="28"/>
          <w:lang w:val="uk-UA"/>
        </w:rPr>
        <w:t>. Так, в</w:t>
      </w:r>
      <w:r w:rsidR="00E42E2C" w:rsidRPr="00453A44">
        <w:rPr>
          <w:rFonts w:ascii="Times New Roman" w:hAnsi="Times New Roman" w:cs="Times New Roman"/>
          <w:sz w:val="28"/>
          <w:szCs w:val="28"/>
          <w:lang w:val="uk-UA"/>
        </w:rPr>
        <w:t xml:space="preserve">икористаний займенник «її» не може відноситися до словосполучення «економічному розвитку», оскільки тоді був би використаний займенник «його». </w:t>
      </w:r>
      <w:r w:rsidR="007951CB" w:rsidRPr="00453A44">
        <w:rPr>
          <w:rFonts w:ascii="Times New Roman" w:hAnsi="Times New Roman" w:cs="Times New Roman"/>
          <w:sz w:val="28"/>
          <w:szCs w:val="28"/>
          <w:lang w:val="uk-UA"/>
        </w:rPr>
        <w:t xml:space="preserve">Виходить, що займенник «її» відноситься до слова «України». А отже, виходить, що </w:t>
      </w:r>
      <w:r w:rsidR="007A58DE" w:rsidRPr="00453A44">
        <w:rPr>
          <w:rFonts w:ascii="Times New Roman" w:hAnsi="Times New Roman" w:cs="Times New Roman"/>
          <w:sz w:val="28"/>
          <w:szCs w:val="28"/>
          <w:lang w:val="uk-UA"/>
        </w:rPr>
        <w:t xml:space="preserve">автори пропонують реформувати саме Україну, тобто державу. В Угоді про асоціацію </w:t>
      </w:r>
      <w:r w:rsidR="007A58DE" w:rsidRPr="00453A44">
        <w:rPr>
          <w:rStyle w:val="rvts23"/>
          <w:rFonts w:ascii="Times New Roman" w:hAnsi="Times New Roman" w:cs="Times New Roman"/>
          <w:sz w:val="28"/>
          <w:szCs w:val="28"/>
          <w:shd w:val="clear" w:color="auto" w:fill="FFFFFF"/>
          <w:lang w:val="uk-UA"/>
        </w:rPr>
        <w:t>між Україною, з однієї сторони, та Європейським Союзом, Європейським співтовариством з атомної енергії і їхніми державами-членами, з іншої сторони вимога про «реформування України» відсутня. Там термін «реформування» застосовується до 1) </w:t>
      </w:r>
      <w:r w:rsidR="007A58DE" w:rsidRPr="00453A44">
        <w:rPr>
          <w:rFonts w:ascii="Times New Roman" w:hAnsi="Times New Roman" w:cs="Times New Roman"/>
          <w:sz w:val="28"/>
          <w:szCs w:val="28"/>
          <w:shd w:val="clear" w:color="auto" w:fill="FFFFFF"/>
          <w:lang w:val="uk-UA"/>
        </w:rPr>
        <w:t xml:space="preserve">«загальні правові засади для імплементації у сфері державних закупівель» (ст. 152); 2) «статистичної системи» (ст. 358); 3) «системи управління науковою сферою та дослідних установ» (ст. 375); 4) «ринку праці» (ст. 420); 5) «систем вищої освіти» (ст. 431). А отже, або автори не вичитали свою концепцію, оскільки припускаються таких помилок уже на першій її сторінці, у перших строках, або це зроблено </w:t>
      </w:r>
      <w:r w:rsidR="00D55884" w:rsidRPr="00453A44">
        <w:rPr>
          <w:rFonts w:ascii="Times New Roman" w:hAnsi="Times New Roman" w:cs="Times New Roman"/>
          <w:sz w:val="28"/>
          <w:szCs w:val="28"/>
          <w:shd w:val="clear" w:color="auto" w:fill="FFFFFF"/>
          <w:lang w:val="uk-UA"/>
        </w:rPr>
        <w:t>свідом</w:t>
      </w:r>
      <w:r w:rsidR="007A58DE" w:rsidRPr="00453A44">
        <w:rPr>
          <w:rFonts w:ascii="Times New Roman" w:hAnsi="Times New Roman" w:cs="Times New Roman"/>
          <w:sz w:val="28"/>
          <w:szCs w:val="28"/>
          <w:shd w:val="clear" w:color="auto" w:fill="FFFFFF"/>
          <w:lang w:val="uk-UA"/>
        </w:rPr>
        <w:t>о і автори мають на увазі саме «реформування України».</w:t>
      </w:r>
    </w:p>
    <w:p w14:paraId="130D4C5C" w14:textId="77777777" w:rsidR="00E439C4" w:rsidRPr="00453A44" w:rsidRDefault="00F33B7E" w:rsidP="00E439C4">
      <w:pPr>
        <w:spacing w:after="0" w:line="360" w:lineRule="auto"/>
        <w:ind w:firstLine="709"/>
        <w:jc w:val="both"/>
        <w:rPr>
          <w:rFonts w:ascii="Times New Roman" w:hAnsi="Times New Roman" w:cs="Times New Roman"/>
          <w:sz w:val="28"/>
          <w:szCs w:val="28"/>
          <w:lang w:val="uk-UA"/>
        </w:rPr>
      </w:pPr>
      <w:r w:rsidRPr="00453A44">
        <w:rPr>
          <w:rFonts w:ascii="Times New Roman" w:hAnsi="Times New Roman" w:cs="Times New Roman"/>
          <w:sz w:val="28"/>
          <w:szCs w:val="28"/>
          <w:lang w:val="uk-UA"/>
        </w:rPr>
        <w:t xml:space="preserve">Частина перша статті 1 «Відносини, що регулюються цивільним законодавством» ЦК України встановлює, що цивільним законодавством регулюються особисті немайнові та майнові відносини (цивільні відносини), засновані на юридичній рівності, вільному волевиявленні, майновій </w:t>
      </w:r>
      <w:r w:rsidRPr="00453A44">
        <w:rPr>
          <w:rFonts w:ascii="Times New Roman" w:hAnsi="Times New Roman" w:cs="Times New Roman"/>
          <w:sz w:val="28"/>
          <w:szCs w:val="28"/>
          <w:lang w:val="uk-UA"/>
        </w:rPr>
        <w:lastRenderedPageBreak/>
        <w:t>самостійності їх учасників. А тому ніяк не можуть регулюватися цивільним законодавством відносини у сфері господарювання та корпоративні відносини, в яких переважають публічні інтереси та відсутні відносини рівності, а мають місце відносини управління та підпорядкування. Концепція має спрямовуватися саме на удосконаленні регулювання тих відносин, що визначені у статті 1 ЦК України, і в жодному разі не виходити за їхні межі.</w:t>
      </w:r>
    </w:p>
    <w:p w14:paraId="5A7E93F1" w14:textId="77777777" w:rsidR="00E439C4" w:rsidRPr="00453A44" w:rsidRDefault="00B16502" w:rsidP="00E439C4">
      <w:pPr>
        <w:spacing w:after="0" w:line="360" w:lineRule="auto"/>
        <w:ind w:firstLine="709"/>
        <w:jc w:val="both"/>
        <w:rPr>
          <w:rFonts w:ascii="Times New Roman" w:hAnsi="Times New Roman" w:cs="Times New Roman"/>
          <w:sz w:val="28"/>
          <w:szCs w:val="28"/>
          <w:lang w:val="uk-UA"/>
        </w:rPr>
      </w:pPr>
      <w:r w:rsidRPr="00453A44">
        <w:rPr>
          <w:rFonts w:ascii="Times New Roman" w:hAnsi="Times New Roman" w:cs="Times New Roman"/>
          <w:sz w:val="28"/>
          <w:szCs w:val="28"/>
          <w:lang w:val="uk-UA"/>
        </w:rPr>
        <w:t xml:space="preserve">У § 1.2 концепції авторами пропонується уточнити сфери, у яких складаються приватноправові відносини. Так, ними пропонується до статті 9 ЦК України додати «сфери соціальної діяльності» – </w:t>
      </w:r>
      <w:r w:rsidR="00DA66A6" w:rsidRPr="00453A44">
        <w:rPr>
          <w:rFonts w:ascii="Times New Roman" w:hAnsi="Times New Roman" w:cs="Times New Roman"/>
          <w:sz w:val="28"/>
          <w:szCs w:val="28"/>
          <w:lang w:val="uk-UA"/>
        </w:rPr>
        <w:t>«підприємництво, корпоративну чи інформаційну сфери тощо». У звʼязку із цим, по-перше, слід вказати, що підприємництво або підприємницька діяльність є частиною господарської діяльності, яка не повинна врегульовуватися нормами цивільного законодавства. До того ж</w:t>
      </w:r>
      <w:r w:rsidR="00050EB1" w:rsidRPr="00453A44">
        <w:rPr>
          <w:rFonts w:ascii="Times New Roman" w:hAnsi="Times New Roman" w:cs="Times New Roman"/>
          <w:sz w:val="28"/>
          <w:szCs w:val="28"/>
          <w:lang w:val="uk-UA"/>
        </w:rPr>
        <w:t>,</w:t>
      </w:r>
      <w:r w:rsidR="00DA66A6" w:rsidRPr="00453A44">
        <w:rPr>
          <w:rFonts w:ascii="Times New Roman" w:hAnsi="Times New Roman" w:cs="Times New Roman"/>
          <w:sz w:val="28"/>
          <w:szCs w:val="28"/>
          <w:lang w:val="uk-UA"/>
        </w:rPr>
        <w:t xml:space="preserve"> термін «відносини у сфері господарювання» у статті 9 ЦК України вже є. По-друге, корпоративні відносини в усьому світі регулюються спеціальним корпоративним законодавством, що передбачає досягнення не лише приватних, але і публічних інтересів</w:t>
      </w:r>
      <w:r w:rsidR="003871B3" w:rsidRPr="00453A44">
        <w:rPr>
          <w:rFonts w:ascii="Times New Roman" w:hAnsi="Times New Roman" w:cs="Times New Roman"/>
          <w:sz w:val="28"/>
          <w:szCs w:val="28"/>
          <w:lang w:val="uk-UA"/>
        </w:rPr>
        <w:t>. Тому корпоративні відносини не можуть регулюватися актом, що покликаний регулювати приватні відносини на засадах рівності.</w:t>
      </w:r>
      <w:r w:rsidR="00DA66A6" w:rsidRPr="00453A44">
        <w:rPr>
          <w:rFonts w:ascii="Times New Roman" w:hAnsi="Times New Roman" w:cs="Times New Roman"/>
          <w:sz w:val="28"/>
          <w:szCs w:val="28"/>
          <w:lang w:val="uk-UA"/>
        </w:rPr>
        <w:t xml:space="preserve"> По-третє, автори неточно і неповно називають «сфери соціальної діяльності», які хочуть додати до предмета регулювання ЦК України, наприклад, «корпоративну чи інформаційну сферу тощо». А отже, пізніше автори зможуть додати до цих сфер будь-які, діяльність у яких врегульована різними галузевими нормативними актами, що не може не насторожувати. </w:t>
      </w:r>
      <w:r w:rsidR="003871B3" w:rsidRPr="00453A44">
        <w:rPr>
          <w:rFonts w:ascii="Times New Roman" w:hAnsi="Times New Roman" w:cs="Times New Roman"/>
          <w:sz w:val="28"/>
          <w:szCs w:val="28"/>
          <w:lang w:val="uk-UA"/>
        </w:rPr>
        <w:t>А твердження авторів концепції про те, що у названих сферах відносини є приватноправовими за своєю природою та регулюються цивільним законодавством, не є доведеними.</w:t>
      </w:r>
    </w:p>
    <w:p w14:paraId="7DB07A86" w14:textId="77777777" w:rsidR="00BA73F6" w:rsidRPr="00453A44" w:rsidRDefault="003871B3" w:rsidP="00BA73F6">
      <w:pPr>
        <w:spacing w:after="0" w:line="360" w:lineRule="auto"/>
        <w:ind w:firstLine="709"/>
        <w:jc w:val="both"/>
        <w:rPr>
          <w:rFonts w:ascii="Times New Roman" w:hAnsi="Times New Roman" w:cs="Times New Roman"/>
          <w:sz w:val="28"/>
          <w:szCs w:val="28"/>
          <w:lang w:val="uk-UA"/>
        </w:rPr>
      </w:pPr>
      <w:r w:rsidRPr="00453A44">
        <w:rPr>
          <w:rFonts w:ascii="Times New Roman" w:hAnsi="Times New Roman" w:cs="Times New Roman"/>
          <w:sz w:val="28"/>
          <w:szCs w:val="28"/>
          <w:lang w:val="uk-UA"/>
        </w:rPr>
        <w:t xml:space="preserve">У § 1.3 концепції </w:t>
      </w:r>
      <w:r w:rsidR="001B3417" w:rsidRPr="00453A44">
        <w:rPr>
          <w:rFonts w:ascii="Times New Roman" w:hAnsi="Times New Roman" w:cs="Times New Roman"/>
          <w:sz w:val="28"/>
          <w:szCs w:val="28"/>
          <w:lang w:val="uk-UA"/>
        </w:rPr>
        <w:t xml:space="preserve">авторами пропонується у статті 3 ЦК України уточнити та додати принципи. Слід не погодитися із пропозицією щодо заміни </w:t>
      </w:r>
      <w:r w:rsidR="001B3417" w:rsidRPr="00453A44">
        <w:rPr>
          <w:rFonts w:ascii="Times New Roman" w:hAnsi="Times New Roman" w:cs="Times New Roman"/>
          <w:sz w:val="28"/>
          <w:szCs w:val="28"/>
          <w:lang w:val="uk-UA"/>
        </w:rPr>
        <w:lastRenderedPageBreak/>
        <w:t xml:space="preserve">принципу свободи договору на принцип свободи правочину. Взагалі термін «правочин», запроваджений у цивільне законодавство України, </w:t>
      </w:r>
      <w:r w:rsidR="00E439C4" w:rsidRPr="00453A44">
        <w:rPr>
          <w:rFonts w:ascii="Times New Roman" w:hAnsi="Times New Roman" w:cs="Times New Roman"/>
          <w:sz w:val="28"/>
          <w:szCs w:val="28"/>
          <w:lang w:val="uk-UA"/>
        </w:rPr>
        <w:t>вида</w:t>
      </w:r>
      <w:r w:rsidR="001B3417" w:rsidRPr="00453A44">
        <w:rPr>
          <w:rFonts w:ascii="Times New Roman" w:hAnsi="Times New Roman" w:cs="Times New Roman"/>
          <w:sz w:val="28"/>
          <w:szCs w:val="28"/>
          <w:lang w:val="uk-UA"/>
        </w:rPr>
        <w:t>є</w:t>
      </w:r>
      <w:r w:rsidR="00E439C4" w:rsidRPr="00453A44">
        <w:rPr>
          <w:rFonts w:ascii="Times New Roman" w:hAnsi="Times New Roman" w:cs="Times New Roman"/>
          <w:sz w:val="28"/>
          <w:szCs w:val="28"/>
          <w:lang w:val="uk-UA"/>
        </w:rPr>
        <w:t>ться</w:t>
      </w:r>
      <w:r w:rsidR="001B3417" w:rsidRPr="00453A44">
        <w:rPr>
          <w:rFonts w:ascii="Times New Roman" w:hAnsi="Times New Roman" w:cs="Times New Roman"/>
          <w:sz w:val="28"/>
          <w:szCs w:val="28"/>
          <w:lang w:val="uk-UA"/>
        </w:rPr>
        <w:t xml:space="preserve"> незрозумілим та непотрібним правовій системі України. Цей термін представники школи цивільного права запровадили навіть у Господарський процесуальний кодекс України. Відсутній він у ГК України, де застосовуються зрозумілі для української правової традиції терміни «договір» та «угода».</w:t>
      </w:r>
      <w:r w:rsidR="00050EB1" w:rsidRPr="00453A44">
        <w:rPr>
          <w:rFonts w:ascii="Times New Roman" w:hAnsi="Times New Roman" w:cs="Times New Roman"/>
          <w:sz w:val="28"/>
          <w:szCs w:val="28"/>
          <w:lang w:val="uk-UA"/>
        </w:rPr>
        <w:t xml:space="preserve"> Можливо відсутність цього незрозумілого терміну у ГК України є однією із причин пропозицій авторів щодо скасування чинності ГК України.</w:t>
      </w:r>
      <w:r w:rsidR="001B3417" w:rsidRPr="00453A44">
        <w:rPr>
          <w:rFonts w:ascii="Times New Roman" w:hAnsi="Times New Roman" w:cs="Times New Roman"/>
          <w:sz w:val="28"/>
          <w:szCs w:val="28"/>
          <w:lang w:val="uk-UA"/>
        </w:rPr>
        <w:t xml:space="preserve"> Термін «правочин» не має </w:t>
      </w:r>
      <w:r w:rsidR="00E439C4" w:rsidRPr="00453A44">
        <w:rPr>
          <w:rFonts w:ascii="Times New Roman" w:hAnsi="Times New Roman" w:cs="Times New Roman"/>
          <w:sz w:val="28"/>
          <w:szCs w:val="28"/>
          <w:lang w:val="uk-UA"/>
        </w:rPr>
        <w:t xml:space="preserve">зрозумілого </w:t>
      </w:r>
      <w:r w:rsidR="001B3417" w:rsidRPr="00453A44">
        <w:rPr>
          <w:rFonts w:ascii="Times New Roman" w:hAnsi="Times New Roman" w:cs="Times New Roman"/>
          <w:sz w:val="28"/>
          <w:szCs w:val="28"/>
          <w:lang w:val="uk-UA"/>
        </w:rPr>
        <w:t>перекладу на російську, англійську та інші мови. Ним лише створюється плутанина</w:t>
      </w:r>
      <w:r w:rsidR="00050EB1" w:rsidRPr="00453A44">
        <w:rPr>
          <w:rFonts w:ascii="Times New Roman" w:hAnsi="Times New Roman" w:cs="Times New Roman"/>
          <w:sz w:val="28"/>
          <w:szCs w:val="28"/>
          <w:lang w:val="uk-UA"/>
        </w:rPr>
        <w:t xml:space="preserve"> у правовій системі України</w:t>
      </w:r>
      <w:r w:rsidR="001B3417" w:rsidRPr="00453A44">
        <w:rPr>
          <w:rFonts w:ascii="Times New Roman" w:hAnsi="Times New Roman" w:cs="Times New Roman"/>
          <w:sz w:val="28"/>
          <w:szCs w:val="28"/>
          <w:lang w:val="uk-UA"/>
        </w:rPr>
        <w:t>.</w:t>
      </w:r>
    </w:p>
    <w:p w14:paraId="50D34427" w14:textId="77777777" w:rsidR="00BA73F6" w:rsidRPr="00453A44" w:rsidRDefault="001B3417" w:rsidP="00BA73F6">
      <w:pPr>
        <w:spacing w:after="0" w:line="360" w:lineRule="auto"/>
        <w:ind w:firstLine="709"/>
        <w:jc w:val="both"/>
        <w:rPr>
          <w:rFonts w:ascii="Times New Roman" w:hAnsi="Times New Roman" w:cs="Times New Roman"/>
          <w:sz w:val="28"/>
          <w:szCs w:val="28"/>
          <w:lang w:val="uk-UA"/>
        </w:rPr>
      </w:pPr>
      <w:r w:rsidRPr="00453A44">
        <w:rPr>
          <w:rFonts w:ascii="Times New Roman" w:hAnsi="Times New Roman" w:cs="Times New Roman"/>
          <w:sz w:val="28"/>
          <w:szCs w:val="28"/>
          <w:lang w:val="uk-UA"/>
        </w:rPr>
        <w:t xml:space="preserve">§ 1.4 концепції взагалі </w:t>
      </w:r>
      <w:r w:rsidR="00BA73F6" w:rsidRPr="00453A44">
        <w:rPr>
          <w:rFonts w:ascii="Times New Roman" w:hAnsi="Times New Roman" w:cs="Times New Roman"/>
          <w:sz w:val="28"/>
          <w:szCs w:val="28"/>
          <w:lang w:val="uk-UA"/>
        </w:rPr>
        <w:t xml:space="preserve">є незрозумілим. </w:t>
      </w:r>
      <w:r w:rsidRPr="00453A44">
        <w:rPr>
          <w:rFonts w:ascii="Times New Roman" w:hAnsi="Times New Roman" w:cs="Times New Roman"/>
          <w:sz w:val="28"/>
          <w:szCs w:val="28"/>
          <w:lang w:val="uk-UA"/>
        </w:rPr>
        <w:t xml:space="preserve">Так, спочатку автори пропонують </w:t>
      </w:r>
      <w:r w:rsidR="000A6A37" w:rsidRPr="00453A44">
        <w:rPr>
          <w:rFonts w:ascii="Times New Roman" w:hAnsi="Times New Roman" w:cs="Times New Roman"/>
          <w:sz w:val="28"/>
          <w:szCs w:val="28"/>
          <w:lang w:val="uk-UA"/>
        </w:rPr>
        <w:t>скасувати ГК України, до якого концепція з удосконалення ЦК України не повинна мати ніякого відношення. А після ними вказується, що у звʼязку із скасуванням ГК України слід доповнити статтю 9 ЦК України.</w:t>
      </w:r>
    </w:p>
    <w:p w14:paraId="619B62ED" w14:textId="3F42730C" w:rsidR="00BA73F6" w:rsidRPr="00453A44" w:rsidRDefault="004C57CD" w:rsidP="00BA73F6">
      <w:pPr>
        <w:spacing w:after="0" w:line="360" w:lineRule="auto"/>
        <w:ind w:firstLine="709"/>
        <w:jc w:val="both"/>
        <w:rPr>
          <w:rFonts w:ascii="Times New Roman" w:hAnsi="Times New Roman" w:cs="Times New Roman"/>
          <w:sz w:val="28"/>
          <w:szCs w:val="28"/>
          <w:lang w:val="uk-UA"/>
        </w:rPr>
      </w:pPr>
      <w:r w:rsidRPr="00453A44">
        <w:rPr>
          <w:rFonts w:ascii="Times New Roman" w:hAnsi="Times New Roman" w:cs="Times New Roman"/>
          <w:sz w:val="28"/>
          <w:szCs w:val="28"/>
          <w:lang w:val="uk-UA"/>
        </w:rPr>
        <w:t>Не можна погодитися із пропозиціями у § 1.</w:t>
      </w:r>
      <w:r w:rsidR="00A97B60" w:rsidRPr="00453A44">
        <w:rPr>
          <w:rFonts w:ascii="Times New Roman" w:hAnsi="Times New Roman" w:cs="Times New Roman"/>
          <w:sz w:val="28"/>
          <w:szCs w:val="28"/>
          <w:lang w:val="uk-UA"/>
        </w:rPr>
        <w:t>8</w:t>
      </w:r>
      <w:r w:rsidRPr="00453A44">
        <w:rPr>
          <w:rFonts w:ascii="Times New Roman" w:hAnsi="Times New Roman" w:cs="Times New Roman"/>
          <w:sz w:val="28"/>
          <w:szCs w:val="28"/>
          <w:lang w:val="uk-UA"/>
        </w:rPr>
        <w:t xml:space="preserve"> концепції щодо «закріплення у ЦК України вичерпного переліку організаційно-правових форм юридичних осіб». По-перше, слід не погодитися із самим визначенням. Ну не може бути </w:t>
      </w:r>
      <w:r w:rsidR="00BA73F6" w:rsidRPr="00453A44">
        <w:rPr>
          <w:rFonts w:ascii="Times New Roman" w:hAnsi="Times New Roman" w:cs="Times New Roman"/>
          <w:sz w:val="28"/>
          <w:szCs w:val="28"/>
          <w:lang w:val="uk-UA"/>
        </w:rPr>
        <w:t>«</w:t>
      </w:r>
      <w:r w:rsidRPr="00453A44">
        <w:rPr>
          <w:rFonts w:ascii="Times New Roman" w:hAnsi="Times New Roman" w:cs="Times New Roman"/>
          <w:sz w:val="28"/>
          <w:szCs w:val="28"/>
          <w:lang w:val="uk-UA"/>
        </w:rPr>
        <w:t>форм юридичних осіб</w:t>
      </w:r>
      <w:r w:rsidR="00BA73F6" w:rsidRPr="00453A44">
        <w:rPr>
          <w:rFonts w:ascii="Times New Roman" w:hAnsi="Times New Roman" w:cs="Times New Roman"/>
          <w:sz w:val="28"/>
          <w:szCs w:val="28"/>
          <w:lang w:val="uk-UA"/>
        </w:rPr>
        <w:t>»</w:t>
      </w:r>
      <w:r w:rsidRPr="00453A44">
        <w:rPr>
          <w:rFonts w:ascii="Times New Roman" w:hAnsi="Times New Roman" w:cs="Times New Roman"/>
          <w:sz w:val="28"/>
          <w:szCs w:val="28"/>
          <w:lang w:val="uk-UA"/>
        </w:rPr>
        <w:t xml:space="preserve">. Юридична особа – це </w:t>
      </w:r>
      <w:r w:rsidR="00BA73F6" w:rsidRPr="00453A44">
        <w:rPr>
          <w:rFonts w:ascii="Times New Roman" w:hAnsi="Times New Roman" w:cs="Times New Roman"/>
          <w:sz w:val="28"/>
          <w:szCs w:val="28"/>
          <w:lang w:val="uk-UA"/>
        </w:rPr>
        <w:t xml:space="preserve">не субʼєкт, а </w:t>
      </w:r>
      <w:r w:rsidRPr="00453A44">
        <w:rPr>
          <w:rFonts w:ascii="Times New Roman" w:hAnsi="Times New Roman" w:cs="Times New Roman"/>
          <w:sz w:val="28"/>
          <w:szCs w:val="28"/>
          <w:lang w:val="uk-UA"/>
        </w:rPr>
        <w:t>статус, який має певний субʼєкт</w:t>
      </w:r>
      <w:r w:rsidR="00BA73F6" w:rsidRPr="00453A44">
        <w:rPr>
          <w:rFonts w:ascii="Times New Roman" w:hAnsi="Times New Roman" w:cs="Times New Roman"/>
          <w:sz w:val="28"/>
          <w:szCs w:val="28"/>
          <w:lang w:val="uk-UA"/>
        </w:rPr>
        <w:t xml:space="preserve"> господарського права (зокрема, субʼєкт</w:t>
      </w:r>
      <w:r w:rsidRPr="00453A44">
        <w:rPr>
          <w:rFonts w:ascii="Times New Roman" w:hAnsi="Times New Roman" w:cs="Times New Roman"/>
          <w:sz w:val="28"/>
          <w:szCs w:val="28"/>
          <w:lang w:val="uk-UA"/>
        </w:rPr>
        <w:t xml:space="preserve"> господарювання</w:t>
      </w:r>
      <w:r w:rsidR="00BA73F6" w:rsidRPr="00453A44">
        <w:rPr>
          <w:rFonts w:ascii="Times New Roman" w:hAnsi="Times New Roman" w:cs="Times New Roman"/>
          <w:sz w:val="28"/>
          <w:szCs w:val="28"/>
          <w:lang w:val="uk-UA"/>
        </w:rPr>
        <w:t>)</w:t>
      </w:r>
      <w:r w:rsidRPr="00453A44">
        <w:rPr>
          <w:rFonts w:ascii="Times New Roman" w:hAnsi="Times New Roman" w:cs="Times New Roman"/>
          <w:sz w:val="28"/>
          <w:szCs w:val="28"/>
          <w:lang w:val="uk-UA"/>
        </w:rPr>
        <w:t xml:space="preserve"> чи </w:t>
      </w:r>
      <w:r w:rsidR="00050EB1" w:rsidRPr="00453A44">
        <w:rPr>
          <w:rFonts w:ascii="Times New Roman" w:hAnsi="Times New Roman" w:cs="Times New Roman"/>
          <w:sz w:val="28"/>
          <w:szCs w:val="28"/>
          <w:lang w:val="uk-UA"/>
        </w:rPr>
        <w:t xml:space="preserve">субʼєкт </w:t>
      </w:r>
      <w:r w:rsidR="00BA73F6" w:rsidRPr="00453A44">
        <w:rPr>
          <w:rFonts w:ascii="Times New Roman" w:hAnsi="Times New Roman" w:cs="Times New Roman"/>
          <w:sz w:val="28"/>
          <w:szCs w:val="28"/>
          <w:lang w:val="uk-UA"/>
        </w:rPr>
        <w:t xml:space="preserve">цивільного, </w:t>
      </w:r>
      <w:r w:rsidRPr="00453A44">
        <w:rPr>
          <w:rFonts w:ascii="Times New Roman" w:hAnsi="Times New Roman" w:cs="Times New Roman"/>
          <w:sz w:val="28"/>
          <w:szCs w:val="28"/>
          <w:lang w:val="uk-UA"/>
        </w:rPr>
        <w:t>адміністративного</w:t>
      </w:r>
      <w:r w:rsidR="00BA73F6" w:rsidRPr="00453A44">
        <w:rPr>
          <w:rFonts w:ascii="Times New Roman" w:hAnsi="Times New Roman" w:cs="Times New Roman"/>
          <w:sz w:val="28"/>
          <w:szCs w:val="28"/>
          <w:lang w:val="uk-UA"/>
        </w:rPr>
        <w:t xml:space="preserve"> або іншої галузі права</w:t>
      </w:r>
      <w:r w:rsidRPr="00453A44">
        <w:rPr>
          <w:rFonts w:ascii="Times New Roman" w:hAnsi="Times New Roman" w:cs="Times New Roman"/>
          <w:sz w:val="28"/>
          <w:szCs w:val="28"/>
          <w:lang w:val="uk-UA"/>
        </w:rPr>
        <w:t xml:space="preserve">. Цей статус </w:t>
      </w:r>
      <w:r w:rsidR="00FE433F" w:rsidRPr="00453A44">
        <w:rPr>
          <w:rFonts w:ascii="Times New Roman" w:hAnsi="Times New Roman" w:cs="Times New Roman"/>
          <w:sz w:val="28"/>
          <w:szCs w:val="28"/>
          <w:lang w:val="uk-UA"/>
        </w:rPr>
        <w:t xml:space="preserve">є однією із ознак субʼєкта, </w:t>
      </w:r>
      <w:r w:rsidR="00BA73F6" w:rsidRPr="00453A44">
        <w:rPr>
          <w:rFonts w:ascii="Times New Roman" w:hAnsi="Times New Roman" w:cs="Times New Roman"/>
          <w:sz w:val="28"/>
          <w:szCs w:val="28"/>
          <w:lang w:val="uk-UA"/>
        </w:rPr>
        <w:t>поряд</w:t>
      </w:r>
      <w:r w:rsidR="00FE433F" w:rsidRPr="00453A44">
        <w:rPr>
          <w:rFonts w:ascii="Times New Roman" w:hAnsi="Times New Roman" w:cs="Times New Roman"/>
          <w:sz w:val="28"/>
          <w:szCs w:val="28"/>
          <w:lang w:val="uk-UA"/>
        </w:rPr>
        <w:t xml:space="preserve"> із іншими ознаками: наявність назви,</w:t>
      </w:r>
      <w:r w:rsidR="003E04C3" w:rsidRPr="00453A44">
        <w:rPr>
          <w:rFonts w:ascii="Times New Roman" w:hAnsi="Times New Roman" w:cs="Times New Roman"/>
          <w:sz w:val="28"/>
          <w:szCs w:val="28"/>
          <w:lang w:val="uk-UA"/>
        </w:rPr>
        <w:t xml:space="preserve"> адреси,</w:t>
      </w:r>
      <w:r w:rsidR="00FE433F" w:rsidRPr="00453A44">
        <w:rPr>
          <w:rFonts w:ascii="Times New Roman" w:hAnsi="Times New Roman" w:cs="Times New Roman"/>
          <w:sz w:val="28"/>
          <w:szCs w:val="28"/>
          <w:lang w:val="uk-UA"/>
        </w:rPr>
        <w:t xml:space="preserve"> одноосібного чи колегіального керівника, </w:t>
      </w:r>
      <w:r w:rsidR="003E04C3" w:rsidRPr="00453A44">
        <w:rPr>
          <w:rFonts w:ascii="Times New Roman" w:hAnsi="Times New Roman" w:cs="Times New Roman"/>
          <w:sz w:val="28"/>
          <w:szCs w:val="28"/>
          <w:lang w:val="uk-UA"/>
        </w:rPr>
        <w:t>хоча б мінімально</w:t>
      </w:r>
      <w:r w:rsidR="00FE433F" w:rsidRPr="00453A44">
        <w:rPr>
          <w:rFonts w:ascii="Times New Roman" w:hAnsi="Times New Roman" w:cs="Times New Roman"/>
          <w:sz w:val="28"/>
          <w:szCs w:val="28"/>
          <w:lang w:val="uk-UA"/>
        </w:rPr>
        <w:t xml:space="preserve"> необхідного майна, </w:t>
      </w:r>
      <w:r w:rsidR="003E04C3" w:rsidRPr="00453A44">
        <w:rPr>
          <w:rFonts w:ascii="Times New Roman" w:hAnsi="Times New Roman" w:cs="Times New Roman"/>
          <w:sz w:val="28"/>
          <w:szCs w:val="28"/>
          <w:lang w:val="uk-UA"/>
        </w:rPr>
        <w:t>печатки (або декларування її відсутності) та ін. В економічно розвинених демократичних державах світу багато десятиліть як зникли із законодавства та суспільного життя застарілі терміни «юридична особа» та «фізична особа». Ці терміни застосовуються на Російській Федерації та інших пострадянських державах</w:t>
      </w:r>
      <w:r w:rsidR="00050EB1" w:rsidRPr="00453A44">
        <w:rPr>
          <w:rFonts w:ascii="Times New Roman" w:hAnsi="Times New Roman" w:cs="Times New Roman"/>
          <w:sz w:val="28"/>
          <w:szCs w:val="28"/>
          <w:lang w:val="uk-UA"/>
        </w:rPr>
        <w:t>, з якими сучасній Україні не по дорозі</w:t>
      </w:r>
      <w:r w:rsidR="00BA73F6" w:rsidRPr="00453A44">
        <w:rPr>
          <w:rFonts w:ascii="Times New Roman" w:hAnsi="Times New Roman" w:cs="Times New Roman"/>
          <w:sz w:val="28"/>
          <w:szCs w:val="28"/>
          <w:lang w:val="uk-UA"/>
        </w:rPr>
        <w:t xml:space="preserve"> у побудові демократичної правової держави</w:t>
      </w:r>
      <w:r w:rsidR="003E04C3" w:rsidRPr="00453A44">
        <w:rPr>
          <w:rFonts w:ascii="Times New Roman" w:hAnsi="Times New Roman" w:cs="Times New Roman"/>
          <w:sz w:val="28"/>
          <w:szCs w:val="28"/>
          <w:lang w:val="uk-UA"/>
        </w:rPr>
        <w:t xml:space="preserve">. У законодавстві економічно </w:t>
      </w:r>
      <w:r w:rsidR="003E04C3" w:rsidRPr="00453A44">
        <w:rPr>
          <w:rFonts w:ascii="Times New Roman" w:hAnsi="Times New Roman" w:cs="Times New Roman"/>
          <w:sz w:val="28"/>
          <w:szCs w:val="28"/>
          <w:lang w:val="uk-UA"/>
        </w:rPr>
        <w:lastRenderedPageBreak/>
        <w:t xml:space="preserve">розвинених держав світу застосовуються терміни «компанія» на позначення субʼєкта господарювання або підприємства та «корпорація» на позначення обʼєднання підприємств. Громадянин-підприємець або фізична-особа підприємець в економічно розвинених державах </w:t>
      </w:r>
      <w:r w:rsidR="00BA73F6" w:rsidRPr="00453A44">
        <w:rPr>
          <w:rFonts w:ascii="Times New Roman" w:hAnsi="Times New Roman" w:cs="Times New Roman"/>
          <w:sz w:val="28"/>
          <w:szCs w:val="28"/>
          <w:lang w:val="uk-UA"/>
        </w:rPr>
        <w:t xml:space="preserve">найчастіше </w:t>
      </w:r>
      <w:r w:rsidR="003E04C3" w:rsidRPr="00453A44">
        <w:rPr>
          <w:rFonts w:ascii="Times New Roman" w:hAnsi="Times New Roman" w:cs="Times New Roman"/>
          <w:sz w:val="28"/>
          <w:szCs w:val="28"/>
          <w:lang w:val="uk-UA"/>
        </w:rPr>
        <w:t xml:space="preserve">визначається терміном «комерсант»; субʼєкти підприємницької діяльності або їх обʼєднання визначаються назвою організаційно-правової форми – </w:t>
      </w:r>
      <w:r w:rsidR="00BA73F6" w:rsidRPr="00453A44">
        <w:rPr>
          <w:rFonts w:ascii="Times New Roman" w:hAnsi="Times New Roman" w:cs="Times New Roman"/>
          <w:sz w:val="28"/>
          <w:szCs w:val="28"/>
          <w:lang w:val="uk-UA"/>
        </w:rPr>
        <w:t xml:space="preserve">компанія, </w:t>
      </w:r>
      <w:r w:rsidR="003E04C3" w:rsidRPr="00453A44">
        <w:rPr>
          <w:rFonts w:ascii="Times New Roman" w:hAnsi="Times New Roman" w:cs="Times New Roman"/>
          <w:sz w:val="28"/>
          <w:szCs w:val="28"/>
          <w:lang w:val="uk-UA"/>
        </w:rPr>
        <w:t>концерн, консорціум, холдинг, корпорація тощо.</w:t>
      </w:r>
      <w:r w:rsidR="00A97B60" w:rsidRPr="00453A44">
        <w:rPr>
          <w:rFonts w:ascii="Times New Roman" w:hAnsi="Times New Roman" w:cs="Times New Roman"/>
          <w:sz w:val="28"/>
          <w:szCs w:val="28"/>
          <w:lang w:val="uk-UA"/>
        </w:rPr>
        <w:t xml:space="preserve"> У багатьох державах субʼєкт підприємництва може і не мати статусу юридичної особи</w:t>
      </w:r>
      <w:r w:rsidR="00BA73F6" w:rsidRPr="00453A44">
        <w:rPr>
          <w:rFonts w:ascii="Times New Roman" w:hAnsi="Times New Roman" w:cs="Times New Roman"/>
          <w:sz w:val="28"/>
          <w:szCs w:val="28"/>
          <w:lang w:val="uk-UA"/>
        </w:rPr>
        <w:t>.</w:t>
      </w:r>
      <w:r w:rsidR="00A97B60" w:rsidRPr="00453A44">
        <w:rPr>
          <w:rFonts w:ascii="Times New Roman" w:hAnsi="Times New Roman" w:cs="Times New Roman"/>
          <w:sz w:val="28"/>
          <w:szCs w:val="28"/>
          <w:lang w:val="uk-UA"/>
        </w:rPr>
        <w:t xml:space="preserve"> </w:t>
      </w:r>
      <w:r w:rsidR="00BA73F6" w:rsidRPr="00453A44">
        <w:rPr>
          <w:rFonts w:ascii="Times New Roman" w:hAnsi="Times New Roman" w:cs="Times New Roman"/>
          <w:sz w:val="28"/>
          <w:szCs w:val="28"/>
          <w:lang w:val="uk-UA"/>
        </w:rPr>
        <w:t>Ч</w:t>
      </w:r>
      <w:r w:rsidR="00050EB1" w:rsidRPr="00453A44">
        <w:rPr>
          <w:rFonts w:ascii="Times New Roman" w:hAnsi="Times New Roman" w:cs="Times New Roman"/>
          <w:sz w:val="28"/>
          <w:szCs w:val="28"/>
          <w:lang w:val="uk-UA"/>
        </w:rPr>
        <w:t>асто</w:t>
      </w:r>
      <w:r w:rsidR="00A97B60" w:rsidRPr="00453A44">
        <w:rPr>
          <w:rFonts w:ascii="Times New Roman" w:hAnsi="Times New Roman" w:cs="Times New Roman"/>
          <w:sz w:val="28"/>
          <w:szCs w:val="28"/>
          <w:lang w:val="uk-UA"/>
        </w:rPr>
        <w:t xml:space="preserve"> наявність статусу юридичної особи є факультативною ознакою. Не випадково, що</w:t>
      </w:r>
      <w:r w:rsidR="00BA73F6" w:rsidRPr="00453A44">
        <w:rPr>
          <w:rFonts w:ascii="Times New Roman" w:hAnsi="Times New Roman" w:cs="Times New Roman"/>
          <w:sz w:val="28"/>
          <w:szCs w:val="28"/>
          <w:lang w:val="uk-UA"/>
        </w:rPr>
        <w:t xml:space="preserve"> раніше</w:t>
      </w:r>
      <w:r w:rsidR="00A97B60" w:rsidRPr="00453A44">
        <w:rPr>
          <w:rFonts w:ascii="Times New Roman" w:hAnsi="Times New Roman" w:cs="Times New Roman"/>
          <w:sz w:val="28"/>
          <w:szCs w:val="28"/>
          <w:lang w:val="uk-UA"/>
        </w:rPr>
        <w:t xml:space="preserve"> це було прописано у декількох редакціях Закону України «Про зовнішньоекономічну діяльність».</w:t>
      </w:r>
      <w:r w:rsidR="003E04C3" w:rsidRPr="00453A44">
        <w:rPr>
          <w:rFonts w:ascii="Times New Roman" w:hAnsi="Times New Roman" w:cs="Times New Roman"/>
          <w:sz w:val="28"/>
          <w:szCs w:val="28"/>
          <w:lang w:val="uk-UA"/>
        </w:rPr>
        <w:t xml:space="preserve"> По-друге, обмеження </w:t>
      </w:r>
      <w:r w:rsidR="00A97B60" w:rsidRPr="00453A44">
        <w:rPr>
          <w:rFonts w:ascii="Times New Roman" w:hAnsi="Times New Roman" w:cs="Times New Roman"/>
          <w:sz w:val="28"/>
          <w:szCs w:val="28"/>
          <w:lang w:val="uk-UA"/>
        </w:rPr>
        <w:t xml:space="preserve">вибору </w:t>
      </w:r>
      <w:r w:rsidR="003E04C3" w:rsidRPr="00453A44">
        <w:rPr>
          <w:rFonts w:ascii="Times New Roman" w:hAnsi="Times New Roman" w:cs="Times New Roman"/>
          <w:sz w:val="28"/>
          <w:szCs w:val="28"/>
          <w:lang w:val="uk-UA"/>
        </w:rPr>
        <w:t>організаційно-правових форм субʼєкт</w:t>
      </w:r>
      <w:r w:rsidR="00A97B60" w:rsidRPr="00453A44">
        <w:rPr>
          <w:rFonts w:ascii="Times New Roman" w:hAnsi="Times New Roman" w:cs="Times New Roman"/>
          <w:sz w:val="28"/>
          <w:szCs w:val="28"/>
          <w:lang w:val="uk-UA"/>
        </w:rPr>
        <w:t>ами</w:t>
      </w:r>
      <w:r w:rsidR="003E04C3" w:rsidRPr="00453A44">
        <w:rPr>
          <w:rFonts w:ascii="Times New Roman" w:hAnsi="Times New Roman" w:cs="Times New Roman"/>
          <w:sz w:val="28"/>
          <w:szCs w:val="28"/>
          <w:lang w:val="uk-UA"/>
        </w:rPr>
        <w:t xml:space="preserve"> господарювання або субʼєкт</w:t>
      </w:r>
      <w:r w:rsidR="00A97B60" w:rsidRPr="00453A44">
        <w:rPr>
          <w:rFonts w:ascii="Times New Roman" w:hAnsi="Times New Roman" w:cs="Times New Roman"/>
          <w:sz w:val="28"/>
          <w:szCs w:val="28"/>
          <w:lang w:val="uk-UA"/>
        </w:rPr>
        <w:t>ами</w:t>
      </w:r>
      <w:r w:rsidR="003E04C3" w:rsidRPr="00453A44">
        <w:rPr>
          <w:rFonts w:ascii="Times New Roman" w:hAnsi="Times New Roman" w:cs="Times New Roman"/>
          <w:sz w:val="28"/>
          <w:szCs w:val="28"/>
          <w:lang w:val="uk-UA"/>
        </w:rPr>
        <w:t xml:space="preserve"> підприємництва сьогодні виглядає ще більшим а</w:t>
      </w:r>
      <w:r w:rsidR="00BA73F6" w:rsidRPr="00453A44">
        <w:rPr>
          <w:rFonts w:ascii="Times New Roman" w:hAnsi="Times New Roman" w:cs="Times New Roman"/>
          <w:sz w:val="28"/>
          <w:szCs w:val="28"/>
          <w:lang w:val="uk-UA"/>
        </w:rPr>
        <w:t>нахрон</w:t>
      </w:r>
      <w:r w:rsidR="003E04C3" w:rsidRPr="00453A44">
        <w:rPr>
          <w:rFonts w:ascii="Times New Roman" w:hAnsi="Times New Roman" w:cs="Times New Roman"/>
          <w:sz w:val="28"/>
          <w:szCs w:val="28"/>
          <w:lang w:val="uk-UA"/>
        </w:rPr>
        <w:t>ізмом, ніж застосування термінів «фізична особа» та «юридична особа».</w:t>
      </w:r>
      <w:r w:rsidR="00540714" w:rsidRPr="00453A44">
        <w:rPr>
          <w:rFonts w:ascii="Times New Roman" w:hAnsi="Times New Roman" w:cs="Times New Roman"/>
          <w:sz w:val="28"/>
          <w:szCs w:val="28"/>
          <w:lang w:val="uk-UA"/>
        </w:rPr>
        <w:t xml:space="preserve"> Економіка постійно розвивається, зʼявляються нові види господарської діяльності (наприклад, повʼязані із використанням новітніх компʼютерних технологій</w:t>
      </w:r>
      <w:r w:rsidR="00BA73F6" w:rsidRPr="00453A44">
        <w:rPr>
          <w:rFonts w:ascii="Times New Roman" w:hAnsi="Times New Roman" w:cs="Times New Roman"/>
          <w:sz w:val="28"/>
          <w:szCs w:val="28"/>
          <w:lang w:val="uk-UA"/>
        </w:rPr>
        <w:t>, освоєнням космосу, досягненнями фізики, хімії, інженерії тощо</w:t>
      </w:r>
      <w:r w:rsidR="00540714" w:rsidRPr="00453A44">
        <w:rPr>
          <w:rFonts w:ascii="Times New Roman" w:hAnsi="Times New Roman" w:cs="Times New Roman"/>
          <w:sz w:val="28"/>
          <w:szCs w:val="28"/>
          <w:lang w:val="uk-UA"/>
        </w:rPr>
        <w:t>), нові форми спільної господарської та підприємницької діяльності (наприклад, повʼязані із аутсорсингом). Виглядає вірним надання дозволу субʼєктам підприємництва та некомерційним субʼєктам використовувати організаційно-правові форми діяльності, дозволені законодавством або такі, що не суперечать законодавству.</w:t>
      </w:r>
      <w:r w:rsidR="00BA73F6" w:rsidRPr="00453A44">
        <w:rPr>
          <w:rFonts w:ascii="Times New Roman" w:hAnsi="Times New Roman" w:cs="Times New Roman"/>
          <w:sz w:val="28"/>
          <w:szCs w:val="28"/>
          <w:lang w:val="uk-UA"/>
        </w:rPr>
        <w:t xml:space="preserve"> Не слід обмежувати потенційних підприємців у виборі організаційно-правової форми організації своєї діяльності.</w:t>
      </w:r>
    </w:p>
    <w:p w14:paraId="7C24426B" w14:textId="516C1D4B" w:rsidR="001B3417" w:rsidRPr="00453A44" w:rsidRDefault="00A97B60" w:rsidP="00BA73F6">
      <w:pPr>
        <w:spacing w:after="0" w:line="360" w:lineRule="auto"/>
        <w:ind w:firstLine="709"/>
        <w:jc w:val="both"/>
        <w:rPr>
          <w:rFonts w:ascii="Times New Roman" w:hAnsi="Times New Roman" w:cs="Times New Roman"/>
          <w:sz w:val="28"/>
          <w:szCs w:val="28"/>
          <w:lang w:val="uk-UA"/>
        </w:rPr>
      </w:pPr>
      <w:r w:rsidRPr="00453A44">
        <w:rPr>
          <w:rFonts w:ascii="Times New Roman" w:hAnsi="Times New Roman" w:cs="Times New Roman"/>
          <w:sz w:val="28"/>
          <w:szCs w:val="28"/>
          <w:lang w:val="uk-UA"/>
        </w:rPr>
        <w:t>Так само, недоцільним</w:t>
      </w:r>
      <w:r w:rsidR="00050EB1" w:rsidRPr="00453A44">
        <w:rPr>
          <w:rFonts w:ascii="Times New Roman" w:hAnsi="Times New Roman" w:cs="Times New Roman"/>
          <w:sz w:val="28"/>
          <w:szCs w:val="28"/>
          <w:lang w:val="uk-UA"/>
        </w:rPr>
        <w:t>и</w:t>
      </w:r>
      <w:r w:rsidRPr="00453A44">
        <w:rPr>
          <w:rFonts w:ascii="Times New Roman" w:hAnsi="Times New Roman" w:cs="Times New Roman"/>
          <w:sz w:val="28"/>
          <w:szCs w:val="28"/>
          <w:lang w:val="uk-UA"/>
        </w:rPr>
        <w:t xml:space="preserve"> виглядають пропозиції, наведені у § 1.9 концепції, </w:t>
      </w:r>
      <w:r w:rsidR="00FB6176" w:rsidRPr="00453A44">
        <w:rPr>
          <w:rFonts w:ascii="Times New Roman" w:hAnsi="Times New Roman" w:cs="Times New Roman"/>
          <w:sz w:val="28"/>
          <w:szCs w:val="28"/>
          <w:lang w:val="uk-UA"/>
        </w:rPr>
        <w:t>щодо внесення до ЦК України положень про господарські товариства та скасування чинності спеціальним Законом України «Про господарські товариства». По-перше, такі дії виходять за межі предмета концепції, яка</w:t>
      </w:r>
      <w:r w:rsidR="00BA73F6" w:rsidRPr="00453A44">
        <w:rPr>
          <w:rFonts w:ascii="Times New Roman" w:hAnsi="Times New Roman" w:cs="Times New Roman"/>
          <w:sz w:val="28"/>
          <w:szCs w:val="28"/>
          <w:lang w:val="uk-UA"/>
        </w:rPr>
        <w:t xml:space="preserve"> за</w:t>
      </w:r>
      <w:r w:rsidR="00FB6176" w:rsidRPr="00453A44">
        <w:rPr>
          <w:rFonts w:ascii="Times New Roman" w:hAnsi="Times New Roman" w:cs="Times New Roman"/>
          <w:sz w:val="28"/>
          <w:szCs w:val="28"/>
          <w:lang w:val="uk-UA"/>
        </w:rPr>
        <w:t xml:space="preserve"> назв</w:t>
      </w:r>
      <w:r w:rsidR="00BA73F6" w:rsidRPr="00453A44">
        <w:rPr>
          <w:rFonts w:ascii="Times New Roman" w:hAnsi="Times New Roman" w:cs="Times New Roman"/>
          <w:sz w:val="28"/>
          <w:szCs w:val="28"/>
          <w:lang w:val="uk-UA"/>
        </w:rPr>
        <w:t>ою</w:t>
      </w:r>
      <w:r w:rsidR="00FB6176" w:rsidRPr="00453A44">
        <w:rPr>
          <w:rFonts w:ascii="Times New Roman" w:hAnsi="Times New Roman" w:cs="Times New Roman"/>
          <w:sz w:val="28"/>
          <w:szCs w:val="28"/>
          <w:lang w:val="uk-UA"/>
        </w:rPr>
        <w:t xml:space="preserve"> покликана удосконалити лише положення </w:t>
      </w:r>
      <w:r w:rsidR="00FB6176" w:rsidRPr="00453A44">
        <w:rPr>
          <w:rFonts w:ascii="Times New Roman" w:hAnsi="Times New Roman" w:cs="Times New Roman"/>
          <w:sz w:val="28"/>
          <w:szCs w:val="28"/>
          <w:lang w:val="uk-UA"/>
        </w:rPr>
        <w:lastRenderedPageBreak/>
        <w:t>ЦК України. По-друге, у діяльності господарських товариств превалюють публічні інтереси. А тому більшість відносин, що мають місце у їх діяльності, виходить за межі відносин, визначених у статті 1 ЦК України. А тому вони не підпадають під предмет регулювання ЦК України.</w:t>
      </w:r>
    </w:p>
    <w:p w14:paraId="3BACB4EA" w14:textId="6EB34A5B" w:rsidR="00BA73F6" w:rsidRPr="00453A44" w:rsidRDefault="00BA73F6" w:rsidP="00BA73F6">
      <w:pPr>
        <w:spacing w:after="0" w:line="360" w:lineRule="auto"/>
        <w:ind w:firstLine="709"/>
        <w:jc w:val="both"/>
        <w:rPr>
          <w:rFonts w:ascii="Times New Roman" w:hAnsi="Times New Roman" w:cs="Times New Roman"/>
          <w:sz w:val="28"/>
          <w:szCs w:val="28"/>
          <w:lang w:val="uk-UA"/>
        </w:rPr>
      </w:pPr>
      <w:r w:rsidRPr="00453A44">
        <w:rPr>
          <w:rFonts w:ascii="Times New Roman" w:hAnsi="Times New Roman" w:cs="Times New Roman"/>
          <w:sz w:val="28"/>
          <w:szCs w:val="28"/>
          <w:lang w:val="uk-UA"/>
        </w:rPr>
        <w:t xml:space="preserve">Отже, концепція має опікуватися лише удосконаленням положень ЦК України і не може жодним чином впливати на інші НПА, особливо кодифіковані. Сам ЦК України має удосконалюватися таким чином, щоб </w:t>
      </w:r>
      <w:r w:rsidR="003F20CA" w:rsidRPr="00453A44">
        <w:rPr>
          <w:rFonts w:ascii="Times New Roman" w:hAnsi="Times New Roman" w:cs="Times New Roman"/>
          <w:sz w:val="28"/>
          <w:szCs w:val="28"/>
          <w:lang w:val="uk-UA"/>
        </w:rPr>
        <w:t xml:space="preserve">містив лише норми, </w:t>
      </w:r>
      <w:r w:rsidR="003B51C5" w:rsidRPr="00453A44">
        <w:rPr>
          <w:rFonts w:ascii="Times New Roman" w:hAnsi="Times New Roman" w:cs="Times New Roman"/>
          <w:sz w:val="28"/>
          <w:szCs w:val="28"/>
          <w:lang w:val="uk-UA"/>
        </w:rPr>
        <w:t>які врегульовують лише особисті немайнові та майнові відносини (цивільні відносини), засновані на юридичній рівності, вільному волевиявленні, майновій самостійності їх учасників. Відносини, в яких поряд із приватними інтересами переслідуються публічні інтереси, відсутня юридична рівність між їх учасниками не можуть врегульовуватися нормами ЦК України. А тому і положення концепції мають бути відредаговані таким чином, щоб відповідали назві – «Концепція оновлення ЦК України».</w:t>
      </w:r>
    </w:p>
    <w:p w14:paraId="0C2E5935" w14:textId="77777777" w:rsidR="00F33B7E" w:rsidRPr="00453A44" w:rsidRDefault="00F33B7E" w:rsidP="006036F9">
      <w:pPr>
        <w:spacing w:after="0" w:line="360" w:lineRule="auto"/>
        <w:jc w:val="both"/>
        <w:rPr>
          <w:rFonts w:ascii="Times New Roman" w:hAnsi="Times New Roman" w:cs="Times New Roman"/>
          <w:sz w:val="28"/>
          <w:szCs w:val="28"/>
          <w:lang w:val="uk-UA"/>
        </w:rPr>
      </w:pPr>
    </w:p>
    <w:sectPr w:rsidR="00F33B7E" w:rsidRPr="00453A44" w:rsidSect="00453A44">
      <w:headerReference w:type="default" r:id="rId6"/>
      <w:pgSz w:w="11906" w:h="16838"/>
      <w:pgMar w:top="1928" w:right="851" w:bottom="1134" w:left="1701" w:header="0" w:footer="709" w:gutter="0"/>
      <w:pgNumType w:start="4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DD9E5" w14:textId="77777777" w:rsidR="003F42DD" w:rsidRDefault="003F42DD" w:rsidP="00453A44">
      <w:pPr>
        <w:spacing w:after="0" w:line="240" w:lineRule="auto"/>
      </w:pPr>
      <w:r>
        <w:separator/>
      </w:r>
    </w:p>
  </w:endnote>
  <w:endnote w:type="continuationSeparator" w:id="0">
    <w:p w14:paraId="0B5FC54D" w14:textId="77777777" w:rsidR="003F42DD" w:rsidRDefault="003F42DD" w:rsidP="0045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205C9" w14:textId="77777777" w:rsidR="003F42DD" w:rsidRDefault="003F42DD" w:rsidP="00453A44">
      <w:pPr>
        <w:spacing w:after="0" w:line="240" w:lineRule="auto"/>
      </w:pPr>
      <w:r>
        <w:separator/>
      </w:r>
    </w:p>
  </w:footnote>
  <w:footnote w:type="continuationSeparator" w:id="0">
    <w:p w14:paraId="0A0BDC1B" w14:textId="77777777" w:rsidR="003F42DD" w:rsidRDefault="003F42DD" w:rsidP="00453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uk-UA"/>
      </w:rPr>
      <w:id w:val="1941484887"/>
      <w:docPartObj>
        <w:docPartGallery w:val="Page Numbers (Top of Page)"/>
        <w:docPartUnique/>
      </w:docPartObj>
    </w:sdtPr>
    <w:sdtContent>
      <w:p w14:paraId="38721D35" w14:textId="37F37A3C" w:rsidR="00453A44" w:rsidRPr="00453A44" w:rsidRDefault="00453A44">
        <w:pPr>
          <w:pStyle w:val="a7"/>
          <w:jc w:val="right"/>
          <w:rPr>
            <w:lang w:val="uk-UA"/>
          </w:rPr>
        </w:pPr>
        <w:r w:rsidRPr="00453A44">
          <w:rPr>
            <w:lang w:val="uk-UA"/>
          </w:rPr>
          <w:fldChar w:fldCharType="begin"/>
        </w:r>
        <w:r w:rsidRPr="00453A44">
          <w:rPr>
            <w:lang w:val="uk-UA"/>
          </w:rPr>
          <w:instrText>PAGE   \* MERGEFORMAT</w:instrText>
        </w:r>
        <w:r w:rsidRPr="00453A44">
          <w:rPr>
            <w:lang w:val="uk-UA"/>
          </w:rPr>
          <w:fldChar w:fldCharType="separate"/>
        </w:r>
        <w:r w:rsidRPr="00453A44">
          <w:rPr>
            <w:lang w:val="uk-UA"/>
          </w:rPr>
          <w:t>2</w:t>
        </w:r>
        <w:r w:rsidRPr="00453A44">
          <w:rPr>
            <w:lang w:val="uk-UA"/>
          </w:rPr>
          <w:fldChar w:fldCharType="end"/>
        </w:r>
      </w:p>
    </w:sdtContent>
  </w:sdt>
  <w:p w14:paraId="3FCD961F" w14:textId="77777777" w:rsidR="00453A44" w:rsidRPr="00453A44" w:rsidRDefault="00453A44" w:rsidP="00453A44">
    <w:pPr>
      <w:spacing w:after="0" w:line="240" w:lineRule="auto"/>
      <w:jc w:val="both"/>
      <w:rPr>
        <w:rFonts w:ascii="Times New Roman" w:hAnsi="Times New Roman" w:cs="Times New Roman"/>
        <w:sz w:val="28"/>
        <w:szCs w:val="28"/>
        <w:shd w:val="clear" w:color="auto" w:fill="FFFFFF"/>
        <w:lang w:val="uk-UA"/>
      </w:rPr>
    </w:pPr>
    <w:r w:rsidRPr="00453A44">
      <w:rPr>
        <w:rFonts w:ascii="Times New Roman" w:hAnsi="Times New Roman" w:cs="Times New Roman"/>
        <w:bCs/>
        <w:iCs/>
        <w:sz w:val="28"/>
        <w:szCs w:val="28"/>
        <w:lang w:val="uk-UA"/>
      </w:rPr>
      <w:t xml:space="preserve">Деревянко Б.В. </w:t>
    </w:r>
    <w:r w:rsidRPr="00453A44">
      <w:rPr>
        <w:rFonts w:ascii="Times New Roman" w:hAnsi="Times New Roman" w:cs="Times New Roman"/>
        <w:sz w:val="28"/>
        <w:szCs w:val="28"/>
        <w:lang w:val="uk-UA"/>
      </w:rPr>
      <w:t xml:space="preserve">Пропозиції щодо уточнення положень Концепції оновлення Цивільного кодексу України. </w:t>
    </w:r>
    <w:r w:rsidRPr="00453A44">
      <w:rPr>
        <w:rFonts w:ascii="Times New Roman" w:hAnsi="Times New Roman" w:cs="Times New Roman"/>
        <w:i/>
        <w:iCs/>
        <w:sz w:val="28"/>
        <w:szCs w:val="28"/>
        <w:lang w:val="uk-UA"/>
      </w:rPr>
      <w:t>Правове забезпечення ринкових відносин в умовах громадянського суспільства:</w:t>
    </w:r>
    <w:r w:rsidRPr="00453A44">
      <w:rPr>
        <w:rFonts w:ascii="Times New Roman" w:hAnsi="Times New Roman" w:cs="Times New Roman"/>
        <w:sz w:val="28"/>
        <w:szCs w:val="28"/>
        <w:lang w:val="uk-UA"/>
      </w:rPr>
      <w:t xml:space="preserve"> зб. наук. праць. Вип. 4. К.: НДІППП імені академіка Ф.Г. Бурчака НАПрН України, 2021. С. 42–47.</w:t>
    </w:r>
  </w:p>
  <w:p w14:paraId="3290786D" w14:textId="77777777" w:rsidR="00453A44" w:rsidRDefault="00453A4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56"/>
    <w:rsid w:val="00050EB1"/>
    <w:rsid w:val="00092026"/>
    <w:rsid w:val="00092D4C"/>
    <w:rsid w:val="000A6A37"/>
    <w:rsid w:val="001A5556"/>
    <w:rsid w:val="001B3417"/>
    <w:rsid w:val="0023057E"/>
    <w:rsid w:val="003871B3"/>
    <w:rsid w:val="003B51C5"/>
    <w:rsid w:val="003D1609"/>
    <w:rsid w:val="003E04C3"/>
    <w:rsid w:val="003F20CA"/>
    <w:rsid w:val="003F42DD"/>
    <w:rsid w:val="00453A44"/>
    <w:rsid w:val="004C57CD"/>
    <w:rsid w:val="00515A0F"/>
    <w:rsid w:val="00540714"/>
    <w:rsid w:val="00586594"/>
    <w:rsid w:val="006036F9"/>
    <w:rsid w:val="00637883"/>
    <w:rsid w:val="007951CB"/>
    <w:rsid w:val="007A58DE"/>
    <w:rsid w:val="008D6226"/>
    <w:rsid w:val="009F112D"/>
    <w:rsid w:val="00A97B60"/>
    <w:rsid w:val="00B16502"/>
    <w:rsid w:val="00BA73F6"/>
    <w:rsid w:val="00BB52E0"/>
    <w:rsid w:val="00BD67E2"/>
    <w:rsid w:val="00C541F6"/>
    <w:rsid w:val="00CB74FD"/>
    <w:rsid w:val="00D55884"/>
    <w:rsid w:val="00DA66A6"/>
    <w:rsid w:val="00E42E2C"/>
    <w:rsid w:val="00E439C4"/>
    <w:rsid w:val="00EC2318"/>
    <w:rsid w:val="00F33B7E"/>
    <w:rsid w:val="00FB1598"/>
    <w:rsid w:val="00FB6176"/>
    <w:rsid w:val="00FE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63EBB"/>
  <w15:chartTrackingRefBased/>
  <w15:docId w15:val="{EFA7376A-C84B-43CB-A7A3-7AFBB57F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2E0"/>
    <w:pPr>
      <w:ind w:left="720"/>
      <w:contextualSpacing/>
    </w:pPr>
  </w:style>
  <w:style w:type="character" w:styleId="a4">
    <w:name w:val="Hyperlink"/>
    <w:basedOn w:val="a0"/>
    <w:uiPriority w:val="99"/>
    <w:semiHidden/>
    <w:unhideWhenUsed/>
    <w:rsid w:val="00092026"/>
    <w:rPr>
      <w:color w:val="0000FF"/>
      <w:u w:val="single"/>
    </w:rPr>
  </w:style>
  <w:style w:type="character" w:customStyle="1" w:styleId="rvts23">
    <w:name w:val="rvts23"/>
    <w:basedOn w:val="a0"/>
    <w:rsid w:val="007A58DE"/>
  </w:style>
  <w:style w:type="paragraph" w:customStyle="1" w:styleId="rvps2">
    <w:name w:val="rvps2"/>
    <w:basedOn w:val="a"/>
    <w:rsid w:val="00F33B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33B7E"/>
  </w:style>
  <w:style w:type="paragraph" w:styleId="a5">
    <w:name w:val="Plain Text"/>
    <w:basedOn w:val="a"/>
    <w:link w:val="a6"/>
    <w:rsid w:val="00D55884"/>
    <w:pPr>
      <w:spacing w:after="0" w:line="240" w:lineRule="auto"/>
    </w:pPr>
    <w:rPr>
      <w:rFonts w:ascii="Courier New" w:eastAsia="Times New Roman" w:hAnsi="Courier New" w:cs="Times New Roman"/>
      <w:sz w:val="20"/>
      <w:szCs w:val="20"/>
      <w:lang w:val="x-none" w:eastAsia="x-none"/>
    </w:rPr>
  </w:style>
  <w:style w:type="character" w:customStyle="1" w:styleId="a6">
    <w:name w:val="Текст Знак"/>
    <w:basedOn w:val="a0"/>
    <w:link w:val="a5"/>
    <w:rsid w:val="00D55884"/>
    <w:rPr>
      <w:rFonts w:ascii="Courier New" w:eastAsia="Times New Roman" w:hAnsi="Courier New" w:cs="Times New Roman"/>
      <w:sz w:val="20"/>
      <w:szCs w:val="20"/>
      <w:lang w:val="x-none" w:eastAsia="x-none"/>
    </w:rPr>
  </w:style>
  <w:style w:type="paragraph" w:styleId="a7">
    <w:name w:val="header"/>
    <w:basedOn w:val="a"/>
    <w:link w:val="a8"/>
    <w:uiPriority w:val="99"/>
    <w:unhideWhenUsed/>
    <w:rsid w:val="00453A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3A44"/>
  </w:style>
  <w:style w:type="paragraph" w:styleId="a9">
    <w:name w:val="footer"/>
    <w:basedOn w:val="a"/>
    <w:link w:val="aa"/>
    <w:uiPriority w:val="99"/>
    <w:unhideWhenUsed/>
    <w:rsid w:val="00453A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3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5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6</Pages>
  <Words>1521</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Дерев'янко</dc:creator>
  <cp:keywords/>
  <dc:description/>
  <cp:lastModifiedBy>Богданович Богдан</cp:lastModifiedBy>
  <cp:revision>18</cp:revision>
  <dcterms:created xsi:type="dcterms:W3CDTF">2021-01-26T11:43:00Z</dcterms:created>
  <dcterms:modified xsi:type="dcterms:W3CDTF">2021-09-23T14:42:00Z</dcterms:modified>
</cp:coreProperties>
</file>